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付款方式：签订合同、安装调试完成后付货款的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80%</w:t>
      </w:r>
      <w:r>
        <w:rPr>
          <w:rFonts w:hint="eastAsia"/>
          <w:color w:val="auto"/>
          <w:sz w:val="24"/>
          <w:szCs w:val="24"/>
          <w:highlight w:val="none"/>
          <w:u w:val="none"/>
          <w:lang w:val="en-US" w:eastAsia="zh-CN"/>
        </w:rPr>
        <w:t>，经审计验收后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付货款的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15%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，剩余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5%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半年后一次性无息支付。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2、报价为一次性报价，</w:t>
      </w:r>
      <w:r>
        <w:rPr>
          <w:rFonts w:hint="eastAsia" w:ascii="宋体" w:hAnsi="宋体" w:cs="宋体"/>
          <w:color w:val="auto"/>
          <w:sz w:val="24"/>
          <w:szCs w:val="24"/>
        </w:rPr>
        <w:t>应包括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验收费、</w:t>
      </w:r>
      <w:r>
        <w:rPr>
          <w:rFonts w:hint="eastAsia" w:ascii="宋体" w:hAnsi="宋体" w:cs="宋体"/>
          <w:color w:val="auto"/>
          <w:sz w:val="24"/>
          <w:szCs w:val="24"/>
        </w:rPr>
        <w:t>设备费、其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</w:rPr>
        <w:t>他配件、电气开关、人工安装费、原烟灶烟囱拆除费、交通费、税金</w:t>
      </w:r>
      <w:r>
        <w:rPr>
          <w:rFonts w:hint="eastAsia" w:ascii="宋体" w:hAnsi="宋体" w:cs="宋体"/>
          <w:sz w:val="24"/>
          <w:szCs w:val="24"/>
        </w:rPr>
        <w:t>、运费、室内吊顶恢复等所有费用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rPr>
          <w:rFonts w:hint="eastAsia" w:cstheme="minorBidi"/>
          <w:color w:val="auto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项目说明</w:t>
      </w:r>
    </w:p>
    <w:p>
      <w:pPr>
        <w:rPr>
          <w:rFonts w:hint="eastAsia" w:asci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（一）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采购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数量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、一楼餐厅：油烟净化一体机</w:t>
      </w:r>
      <w:r>
        <w:rPr>
          <w:rFonts w:ascii="宋体" w:hAnsi="宋体" w:cs="宋体"/>
          <w:sz w:val="24"/>
          <w:szCs w:val="24"/>
        </w:rPr>
        <w:t>11</w:t>
      </w:r>
      <w:r>
        <w:rPr>
          <w:rFonts w:hint="eastAsia" w:ascii="宋体" w:hAnsi="宋体" w:cs="宋体"/>
          <w:sz w:val="24"/>
          <w:szCs w:val="24"/>
        </w:rPr>
        <w:t>米、排烟罩（不带净化）</w:t>
      </w:r>
      <w:r>
        <w:rPr>
          <w:rFonts w:ascii="宋体" w:hAnsi="宋体" w:cs="宋体"/>
          <w:sz w:val="24"/>
          <w:szCs w:val="24"/>
        </w:rPr>
        <w:t>2.5</w:t>
      </w:r>
      <w:r>
        <w:rPr>
          <w:rFonts w:hint="eastAsia" w:ascii="宋体" w:hAnsi="宋体" w:cs="宋体"/>
          <w:sz w:val="24"/>
          <w:szCs w:val="24"/>
        </w:rPr>
        <w:t>米、烟道弯头等配件。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、二楼餐厅：油烟净化一体机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米、烟道弯头等配件。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、排风缓冲箱一个。</w:t>
      </w:r>
    </w:p>
    <w:p>
      <w:pPr>
        <w:pStyle w:val="2"/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（二）供货要求（须满足）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、材质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采用优质</w:t>
      </w:r>
      <w:r>
        <w:rPr>
          <w:rFonts w:ascii="宋体" w:hAnsi="宋体" w:cs="宋体"/>
          <w:sz w:val="24"/>
          <w:szCs w:val="24"/>
        </w:rPr>
        <w:t>201</w:t>
      </w:r>
      <w:r>
        <w:rPr>
          <w:rFonts w:hint="eastAsia" w:ascii="宋体" w:hAnsi="宋体" w:cs="宋体"/>
          <w:sz w:val="24"/>
          <w:szCs w:val="24"/>
        </w:rPr>
        <w:t>不锈钢，双面油墨拉丝，国标</w:t>
      </w:r>
      <w:r>
        <w:rPr>
          <w:rFonts w:ascii="宋体" w:hAnsi="宋体" w:cs="宋体"/>
          <w:sz w:val="24"/>
          <w:szCs w:val="24"/>
        </w:rPr>
        <w:t>1.0mm</w:t>
      </w:r>
      <w:r>
        <w:rPr>
          <w:rFonts w:hint="eastAsia" w:ascii="宋体" w:hAnsi="宋体" w:cs="宋体"/>
          <w:sz w:val="24"/>
          <w:szCs w:val="24"/>
        </w:rPr>
        <w:t>；烟道管头配件、排风缓冲箱采用优质</w:t>
      </w:r>
      <w:r>
        <w:rPr>
          <w:rFonts w:ascii="宋体" w:hAnsi="宋体" w:cs="宋体"/>
          <w:sz w:val="24"/>
          <w:szCs w:val="24"/>
        </w:rPr>
        <w:t>201</w:t>
      </w:r>
      <w:r>
        <w:rPr>
          <w:rFonts w:hint="eastAsia" w:ascii="宋体" w:hAnsi="宋体" w:cs="宋体"/>
          <w:sz w:val="24"/>
          <w:szCs w:val="24"/>
        </w:rPr>
        <w:t>不锈钢。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、结构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集烟罩与净化主体采用可翻转式结构设计。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、电源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三相五线制</w:t>
      </w:r>
      <w:r>
        <w:rPr>
          <w:rFonts w:ascii="宋体" w:hAnsi="宋体" w:cs="宋体"/>
          <w:sz w:val="24"/>
          <w:szCs w:val="24"/>
        </w:rPr>
        <w:t>(380V)</w:t>
      </w:r>
      <w:r>
        <w:rPr>
          <w:rFonts w:hint="eastAsia" w:ascii="宋体" w:hAnsi="宋体" w:cs="宋体"/>
          <w:sz w:val="24"/>
          <w:szCs w:val="24"/>
        </w:rPr>
        <w:t>，单节设备总功率﹤</w:t>
      </w:r>
      <w:r>
        <w:rPr>
          <w:rFonts w:ascii="宋体" w:hAnsi="宋体" w:cs="宋体"/>
          <w:sz w:val="24"/>
          <w:szCs w:val="24"/>
        </w:rPr>
        <w:t>3KW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、照明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ascii="宋体" w:hAnsi="宋体" w:cs="宋体"/>
          <w:sz w:val="24"/>
          <w:szCs w:val="24"/>
        </w:rPr>
        <w:t>LED</w:t>
      </w:r>
      <w:r>
        <w:rPr>
          <w:rFonts w:hint="eastAsia" w:ascii="宋体" w:hAnsi="宋体" w:cs="宋体"/>
          <w:sz w:val="24"/>
          <w:szCs w:val="24"/>
        </w:rPr>
        <w:t>照明，照明无死角，铝合金灯体，钢化玻璃灯罩，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防水、防油、防潮，不惧高温。</w:t>
      </w:r>
    </w:p>
    <w:p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LED</w:t>
      </w:r>
      <w:r>
        <w:rPr>
          <w:rFonts w:hint="eastAsia" w:ascii="宋体" w:hAnsi="宋体" w:cs="宋体"/>
          <w:sz w:val="24"/>
          <w:szCs w:val="24"/>
        </w:rPr>
        <w:t>控制面板，操作简单。</w:t>
      </w:r>
    </w:p>
    <w:p>
      <w:pPr>
        <w:rPr>
          <w:rFonts w:ascii="宋体" w:cs="宋体"/>
          <w:color w:val="auto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、风机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</w:rPr>
        <w:t>风机置于机体外，风口尺</w:t>
      </w:r>
      <w:r>
        <w:rPr>
          <w:rFonts w:hint="eastAsia" w:ascii="宋体" w:hAnsi="宋体" w:cs="宋体"/>
          <w:color w:val="auto"/>
          <w:sz w:val="24"/>
          <w:szCs w:val="24"/>
        </w:rPr>
        <w:t>寸约为</w:t>
      </w:r>
      <w:r>
        <w:rPr>
          <w:rFonts w:ascii="宋体" w:hAnsi="宋体" w:cs="宋体"/>
          <w:color w:val="auto"/>
          <w:sz w:val="24"/>
          <w:szCs w:val="24"/>
        </w:rPr>
        <w:t>:400*400</w:t>
      </w:r>
      <w:r>
        <w:rPr>
          <w:rFonts w:hint="eastAsia" w:ascii="宋体" w:hAnsi="宋体" w:cs="宋体"/>
          <w:color w:val="auto"/>
          <w:sz w:val="24"/>
          <w:szCs w:val="24"/>
        </w:rPr>
        <w:t>，出风口可选择前、后左、右任意方向排风。</w:t>
      </w:r>
    </w:p>
    <w:p>
      <w:pPr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、油烟净化一体机，在额定风量运行条件下净化率﹥</w:t>
      </w:r>
      <w:r>
        <w:rPr>
          <w:rFonts w:ascii="宋体" w:hAnsi="宋体" w:cs="宋体"/>
          <w:color w:val="auto"/>
          <w:sz w:val="24"/>
          <w:szCs w:val="24"/>
        </w:rPr>
        <w:t>98.2%</w:t>
      </w:r>
      <w:r>
        <w:rPr>
          <w:rFonts w:hint="eastAsia" w:ascii="宋体" w:hAnsi="宋体" w:cs="宋体"/>
          <w:color w:val="auto"/>
          <w:sz w:val="24"/>
          <w:szCs w:val="24"/>
        </w:rPr>
        <w:t>、油烟排放浓度﹤</w:t>
      </w:r>
      <w:r>
        <w:rPr>
          <w:rFonts w:ascii="宋体" w:hAnsi="宋体" w:cs="宋体"/>
          <w:color w:val="auto"/>
          <w:sz w:val="24"/>
          <w:szCs w:val="24"/>
        </w:rPr>
        <w:t>0</w:t>
      </w:r>
      <w:r>
        <w:rPr>
          <w:rFonts w:ascii="宋体" w:cs="宋体"/>
          <w:color w:val="auto"/>
          <w:sz w:val="24"/>
          <w:szCs w:val="24"/>
        </w:rPr>
        <w:t>.</w:t>
      </w:r>
      <w:r>
        <w:rPr>
          <w:rFonts w:ascii="宋体" w:hAnsi="宋体" w:cs="宋体"/>
          <w:color w:val="auto"/>
          <w:sz w:val="24"/>
          <w:szCs w:val="24"/>
        </w:rPr>
        <w:t>2mg/m</w:t>
      </w:r>
      <w:r>
        <w:rPr>
          <w:rFonts w:hint="eastAsia" w:ascii="宋体" w:hAnsi="宋体" w:cs="宋体"/>
          <w:color w:val="auto"/>
          <w:sz w:val="24"/>
          <w:szCs w:val="24"/>
        </w:rPr>
        <w:t>³</w:t>
      </w:r>
      <w:r>
        <w:rPr>
          <w:rFonts w:ascii="宋体" w:hAnsi="宋体" w:cs="宋体"/>
          <w:color w:val="auto"/>
          <w:sz w:val="24"/>
          <w:szCs w:val="24"/>
        </w:rPr>
        <w:t>;</w:t>
      </w:r>
      <w:r>
        <w:rPr>
          <w:rFonts w:hint="eastAsia" w:ascii="宋体" w:hAnsi="宋体" w:cs="宋体"/>
          <w:color w:val="auto"/>
          <w:sz w:val="24"/>
          <w:szCs w:val="24"/>
        </w:rPr>
        <w:t>在基准风量运行条件下非甲烷总烃浓度﹤</w:t>
      </w:r>
      <w:r>
        <w:rPr>
          <w:rFonts w:ascii="宋体" w:hAnsi="宋体" w:cs="宋体"/>
          <w:color w:val="auto"/>
          <w:sz w:val="24"/>
          <w:szCs w:val="24"/>
        </w:rPr>
        <w:t>0.5mg/m</w:t>
      </w:r>
      <w:r>
        <w:rPr>
          <w:rFonts w:hint="eastAsia" w:ascii="宋体" w:hAnsi="宋体" w:cs="宋体"/>
          <w:color w:val="auto"/>
          <w:sz w:val="24"/>
          <w:szCs w:val="24"/>
        </w:rPr>
        <w:t>³、颗粒物浓度﹤</w:t>
      </w:r>
      <w:r>
        <w:rPr>
          <w:rFonts w:ascii="宋体" w:hAnsi="宋体" w:cs="宋体"/>
          <w:color w:val="auto"/>
          <w:sz w:val="24"/>
          <w:szCs w:val="24"/>
        </w:rPr>
        <w:t>0</w:t>
      </w:r>
      <w:r>
        <w:rPr>
          <w:rFonts w:ascii="宋体" w:cs="宋体"/>
          <w:color w:val="auto"/>
          <w:sz w:val="24"/>
          <w:szCs w:val="24"/>
        </w:rPr>
        <w:t>.</w:t>
      </w:r>
      <w:r>
        <w:rPr>
          <w:rFonts w:ascii="宋体" w:hAnsi="宋体" w:cs="宋体"/>
          <w:color w:val="auto"/>
          <w:sz w:val="24"/>
          <w:szCs w:val="24"/>
        </w:rPr>
        <w:t>3mg/m</w:t>
      </w:r>
      <w:r>
        <w:rPr>
          <w:rFonts w:hint="eastAsia" w:ascii="宋体" w:hAnsi="宋体" w:cs="宋体"/>
          <w:color w:val="auto"/>
          <w:sz w:val="24"/>
          <w:szCs w:val="24"/>
        </w:rPr>
        <w:t>³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cs="宋体"/>
          <w:color w:val="auto"/>
          <w:sz w:val="24"/>
          <w:szCs w:val="24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、油烟净化一体机，依据材质盐雾试验</w:t>
      </w:r>
      <w:r>
        <w:rPr>
          <w:rFonts w:ascii="宋体" w:hAnsi="宋体" w:cs="宋体"/>
          <w:color w:val="auto"/>
          <w:sz w:val="24"/>
          <w:szCs w:val="24"/>
        </w:rPr>
        <w:t>GB/T10125-2012</w:t>
      </w:r>
      <w:r>
        <w:rPr>
          <w:rFonts w:hint="eastAsia" w:ascii="宋体" w:hAnsi="宋体" w:cs="宋体"/>
          <w:color w:val="auto"/>
          <w:sz w:val="24"/>
          <w:szCs w:val="24"/>
        </w:rPr>
        <w:t>测试标准，在盐雾沉降率</w:t>
      </w:r>
      <w:r>
        <w:rPr>
          <w:rFonts w:ascii="宋体" w:hAnsi="宋体" w:cs="宋体"/>
          <w:color w:val="auto"/>
          <w:sz w:val="24"/>
          <w:szCs w:val="24"/>
        </w:rPr>
        <w:t>:(1</w:t>
      </w:r>
      <w:r>
        <w:rPr>
          <w:rFonts w:hint="eastAsia" w:ascii="宋体" w:hAnsi="宋体" w:cs="宋体"/>
          <w:color w:val="auto"/>
          <w:sz w:val="24"/>
          <w:szCs w:val="24"/>
        </w:rPr>
        <w:t>～</w:t>
      </w:r>
      <w:r>
        <w:rPr>
          <w:rFonts w:ascii="宋体" w:hAnsi="宋体" w:cs="宋体"/>
          <w:color w:val="auto"/>
          <w:sz w:val="24"/>
          <w:szCs w:val="24"/>
        </w:rPr>
        <w:t>2)ml/80cm/h</w:t>
      </w:r>
      <w:r>
        <w:rPr>
          <w:rFonts w:hint="eastAsia" w:ascii="宋体" w:hAnsi="宋体" w:cs="宋体"/>
          <w:color w:val="auto"/>
          <w:sz w:val="24"/>
          <w:szCs w:val="24"/>
        </w:rPr>
        <w:t>、盐溶液</w:t>
      </w:r>
      <w:r>
        <w:rPr>
          <w:rFonts w:ascii="宋体" w:hAnsi="宋体" w:cs="宋体"/>
          <w:color w:val="auto"/>
          <w:sz w:val="24"/>
          <w:szCs w:val="24"/>
        </w:rPr>
        <w:t>PH</w:t>
      </w:r>
      <w:r>
        <w:rPr>
          <w:rFonts w:hint="eastAsia" w:ascii="宋体" w:hAnsi="宋体" w:cs="宋体"/>
          <w:color w:val="auto"/>
          <w:sz w:val="24"/>
          <w:szCs w:val="24"/>
        </w:rPr>
        <w:t>值</w:t>
      </w:r>
      <w:r>
        <w:rPr>
          <w:rFonts w:ascii="宋体" w:hAnsi="宋体" w:cs="宋体"/>
          <w:color w:val="auto"/>
          <w:sz w:val="24"/>
          <w:szCs w:val="24"/>
        </w:rPr>
        <w:t>65</w:t>
      </w:r>
      <w:r>
        <w:rPr>
          <w:rFonts w:hint="eastAsia" w:ascii="宋体" w:hAnsi="宋体" w:cs="宋体"/>
          <w:color w:val="auto"/>
          <w:sz w:val="24"/>
          <w:szCs w:val="24"/>
        </w:rPr>
        <w:t>～</w:t>
      </w:r>
      <w:r>
        <w:rPr>
          <w:rFonts w:ascii="宋体" w:hAnsi="宋体" w:cs="宋体"/>
          <w:color w:val="auto"/>
          <w:sz w:val="24"/>
          <w:szCs w:val="24"/>
        </w:rPr>
        <w:t>72</w:t>
      </w:r>
      <w:r>
        <w:rPr>
          <w:rFonts w:hint="eastAsia" w:ascii="宋体" w:hAnsi="宋体" w:cs="宋体"/>
          <w:color w:val="auto"/>
          <w:sz w:val="24"/>
          <w:szCs w:val="24"/>
        </w:rPr>
        <w:t>测试条件下，试验时间≥</w:t>
      </w:r>
      <w:r>
        <w:rPr>
          <w:rFonts w:ascii="宋体" w:hAnsi="宋体" w:cs="宋体"/>
          <w:color w:val="auto"/>
          <w:sz w:val="24"/>
          <w:szCs w:val="24"/>
        </w:rPr>
        <w:t>800</w:t>
      </w:r>
      <w:r>
        <w:rPr>
          <w:rFonts w:hint="eastAsia" w:ascii="宋体" w:hAnsi="宋体" w:cs="宋体"/>
          <w:color w:val="auto"/>
          <w:sz w:val="24"/>
          <w:szCs w:val="24"/>
        </w:rPr>
        <w:t>小时</w:t>
      </w:r>
      <w:r>
        <w:rPr>
          <w:rFonts w:hint="eastAsia" w:ascii="宋体" w:hAnsi="宋体" w:cs="宋体"/>
          <w:sz w:val="24"/>
          <w:szCs w:val="24"/>
        </w:rPr>
        <w:t>且检测合格。</w:t>
      </w:r>
    </w:p>
    <w:p>
      <w:pPr>
        <w:pStyle w:val="2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（三）服务要求（须满足）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合同生效后</w:t>
      </w:r>
      <w:r>
        <w:rPr>
          <w:rFonts w:ascii="宋体" w:hAnsi="宋体" w:cs="宋体"/>
          <w:sz w:val="24"/>
          <w:szCs w:val="24"/>
        </w:rPr>
        <w:t>30</w:t>
      </w:r>
      <w:r>
        <w:rPr>
          <w:rFonts w:hint="eastAsia" w:ascii="宋体" w:hAnsi="宋体" w:cs="宋体"/>
          <w:sz w:val="24"/>
          <w:szCs w:val="24"/>
        </w:rPr>
        <w:t>日内安装调试完毕，保证正常使用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710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3" w:hRule="atLeast"/>
          <w:jc w:val="center"/>
        </w:trPr>
        <w:tc>
          <w:tcPr>
            <w:tcW w:w="999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Ａ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油烟净化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一体机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　　　详见项目说明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70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总报价</w:t>
            </w:r>
          </w:p>
        </w:tc>
        <w:tc>
          <w:tcPr>
            <w:tcW w:w="4035" w:type="dxa"/>
            <w:vAlign w:val="center"/>
          </w:tcPr>
          <w:p>
            <w:pPr>
              <w:pStyle w:val="2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89548"/>
    <w:multiLevelType w:val="singleLevel"/>
    <w:tmpl w:val="6CB8954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zg5OGIxYzIzYTE3MjQ0M2Y3NWQ0NzU3YWM5YzcifQ=="/>
  </w:docVars>
  <w:rsids>
    <w:rsidRoot w:val="00000000"/>
    <w:rsid w:val="01F8223F"/>
    <w:rsid w:val="08787A18"/>
    <w:rsid w:val="0BF1156B"/>
    <w:rsid w:val="0CAF268A"/>
    <w:rsid w:val="11AC22E7"/>
    <w:rsid w:val="11CC2F68"/>
    <w:rsid w:val="151A6A3D"/>
    <w:rsid w:val="189F387B"/>
    <w:rsid w:val="19D66DF7"/>
    <w:rsid w:val="1B6E0BD6"/>
    <w:rsid w:val="1E895187"/>
    <w:rsid w:val="1F177489"/>
    <w:rsid w:val="219D4581"/>
    <w:rsid w:val="21F7620D"/>
    <w:rsid w:val="23EA346E"/>
    <w:rsid w:val="24AC106B"/>
    <w:rsid w:val="29CF761E"/>
    <w:rsid w:val="2B1B71DF"/>
    <w:rsid w:val="3005243D"/>
    <w:rsid w:val="30F12604"/>
    <w:rsid w:val="30FF0C3A"/>
    <w:rsid w:val="384F1C6B"/>
    <w:rsid w:val="3F3146B5"/>
    <w:rsid w:val="3FAE3EA9"/>
    <w:rsid w:val="412853E1"/>
    <w:rsid w:val="4BBC79FC"/>
    <w:rsid w:val="5161799F"/>
    <w:rsid w:val="533C03D8"/>
    <w:rsid w:val="55D134A0"/>
    <w:rsid w:val="5E2C27BF"/>
    <w:rsid w:val="604C07D2"/>
    <w:rsid w:val="615B353F"/>
    <w:rsid w:val="6BBC604F"/>
    <w:rsid w:val="6F461F6C"/>
    <w:rsid w:val="72CC745F"/>
    <w:rsid w:val="756D2DD4"/>
    <w:rsid w:val="75C34D62"/>
    <w:rsid w:val="779003B7"/>
    <w:rsid w:val="7BDB744B"/>
    <w:rsid w:val="7DE2541B"/>
    <w:rsid w:val="7EA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792</Characters>
  <Lines>0</Lines>
  <Paragraphs>0</Paragraphs>
  <TotalTime>1</TotalTime>
  <ScaleCrop>false</ScaleCrop>
  <LinksUpToDate>false</LinksUpToDate>
  <CharactersWithSpaces>798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莫桑石</cp:lastModifiedBy>
  <dcterms:modified xsi:type="dcterms:W3CDTF">2022-11-23T09:03:40Z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83BD2F8997244166AEC10511D06E76C0</vt:lpwstr>
  </property>
</Properties>
</file>