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供应商须知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一、供应商须提供证明材料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1、营业执照、基本开户证明（复印件加盖公章）；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sz w:val="24"/>
          <w:lang w:eastAsia="zh-CN"/>
        </w:rPr>
        <w:t>法定代表人身份证明或</w:t>
      </w:r>
      <w:r>
        <w:rPr>
          <w:rFonts w:hint="eastAsia" w:ascii="宋体" w:hAnsi="宋体" w:eastAsia="宋体" w:cs="宋体"/>
          <w:sz w:val="24"/>
        </w:rPr>
        <w:t>法定代表人授权委托书及授权代表身份证复印件；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按以上要求提供证相关证件及资料各一份、不可缺项，按顺序装订。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color w:val="auto"/>
          <w:sz w:val="24"/>
          <w:u w:val="none"/>
        </w:rPr>
      </w:pPr>
      <w:r>
        <w:rPr>
          <w:rFonts w:hint="eastAsia"/>
          <w:b/>
          <w:bCs/>
          <w:color w:val="auto"/>
          <w:sz w:val="24"/>
          <w:u w:val="none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1、付款方式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签订合同，设备到货验收合格后，付合同价款的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95%，剩余5%一年后无息付清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2、设备到货期：</w:t>
      </w:r>
      <w:r>
        <w:rPr>
          <w:rFonts w:hint="eastAsia" w:ascii="宋体" w:hAnsi="宋体" w:eastAsia="宋体" w:cs="宋体"/>
          <w:sz w:val="24"/>
          <w:szCs w:val="32"/>
          <w:highlight w:val="none"/>
          <w:u w:val="none"/>
          <w:lang w:val="en-US" w:eastAsia="zh-CN"/>
        </w:rPr>
        <w:t xml:space="preserve">15天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3、售后服务：</w:t>
      </w:r>
      <w:r>
        <w:rPr>
          <w:rFonts w:hint="eastAsia" w:ascii="宋体" w:hAnsi="宋体" w:eastAsia="宋体" w:cs="宋体"/>
          <w:sz w:val="24"/>
          <w:szCs w:val="32"/>
          <w:highlight w:val="none"/>
          <w:u w:val="none"/>
          <w:lang w:val="en-US" w:eastAsia="zh-CN"/>
        </w:rPr>
        <w:t xml:space="preserve">一年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、报价为一次性报价，包括供货、辅材费、运输费、装卸费、保险费、售后服务、税金所需的一切费用。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br w:type="page"/>
      </w:r>
    </w:p>
    <w:p>
      <w:pPr>
        <w:pStyle w:val="2"/>
        <w:jc w:val="center"/>
        <w:rPr>
          <w:rFonts w:hint="eastAsia" w:eastAsia="宋体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报价表</w:t>
      </w:r>
    </w:p>
    <w:tbl>
      <w:tblPr>
        <w:tblStyle w:val="5"/>
        <w:tblW w:w="9853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11"/>
        <w:gridCol w:w="4725"/>
        <w:gridCol w:w="736"/>
        <w:gridCol w:w="695"/>
        <w:gridCol w:w="817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技术参数及特点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电动智能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医疗废物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回收车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整车尺寸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静态最大尺寸：160cm（长）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75cm(宽）</w:t>
            </w: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126cm(高）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内胆容积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800--900升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充电电压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DC24V/2A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电池容量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≥50ah (一次充电支持24小时以上连续工作)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电子秤称重范围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300KG（显示精度为0.01kg）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电子显示屏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4核主频1.6Ghz，1G以上内存，分辨率1024*600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手持无线扫描枪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USB有线/无线，960*640 COMS图像传感器，二维解码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自动感应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打印机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打印方式：热敏打印，分辨率：203dpi，通讯接口：支持RS232,TTL串口，打印宽度：≤72mm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回收车负重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300kg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动力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500W电机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车轮尺寸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驱动轮10寸、万向轮6寸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动力电池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30AH锂电池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续航里程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30KM以上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行走速度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0-100m/min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下坡行驶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下坡行驶不增速，断电自动驻车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车体及底盘材质</w:t>
            </w:r>
            <w:r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17、车头独立模具单元，集成显示屏、打印机、扫描枪于一体；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18、车身设计投放口和取物口分开；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19、车身设计内外可消毒、可高压冲洗，并具有清洗排放设计，车身有明确的医废标识；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20、车头采用高强度ABS材料，可进行酒精擦拭清洗及消毒；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21、车轮耐磨静音自带刹车设计；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22、底盘嵌装称重模块，具备自动计重功能；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23、业务操作功能，集成7寸及以上的显示器，自带安卓系统4.5以上，包含所有业务信息的确认、录入及数据采集、实时上传；</w:t>
            </w:r>
            <w:bookmarkStart w:id="0" w:name="_GoBack"/>
            <w:bookmarkEnd w:id="0"/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辆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智能识别卡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配套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个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总报价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1B0AD3"/>
    <w:rsid w:val="001B0AD3"/>
    <w:rsid w:val="005B3C3C"/>
    <w:rsid w:val="00831387"/>
    <w:rsid w:val="019B3D88"/>
    <w:rsid w:val="01F8223F"/>
    <w:rsid w:val="08787A18"/>
    <w:rsid w:val="0BF1156B"/>
    <w:rsid w:val="0CAF268A"/>
    <w:rsid w:val="11AC22E7"/>
    <w:rsid w:val="189F387B"/>
    <w:rsid w:val="19D66DF7"/>
    <w:rsid w:val="1E895187"/>
    <w:rsid w:val="213A1959"/>
    <w:rsid w:val="22142078"/>
    <w:rsid w:val="27545F1A"/>
    <w:rsid w:val="29CF761E"/>
    <w:rsid w:val="2B1B71DF"/>
    <w:rsid w:val="3005243D"/>
    <w:rsid w:val="30F12604"/>
    <w:rsid w:val="30FF0C3A"/>
    <w:rsid w:val="313243BB"/>
    <w:rsid w:val="34A90C30"/>
    <w:rsid w:val="384F1C6B"/>
    <w:rsid w:val="39DB3E06"/>
    <w:rsid w:val="3D2D5146"/>
    <w:rsid w:val="3FAE3EA9"/>
    <w:rsid w:val="412853E1"/>
    <w:rsid w:val="4BBC79FC"/>
    <w:rsid w:val="5161799F"/>
    <w:rsid w:val="533C03D8"/>
    <w:rsid w:val="55D134A0"/>
    <w:rsid w:val="604C07D2"/>
    <w:rsid w:val="615B353F"/>
    <w:rsid w:val="6ADC22A3"/>
    <w:rsid w:val="6AE139E1"/>
    <w:rsid w:val="6F461F6C"/>
    <w:rsid w:val="72470EE7"/>
    <w:rsid w:val="73371383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400" w:lineRule="exac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765</Words>
  <Characters>893</Characters>
  <Lines>6</Lines>
  <Paragraphs>1</Paragraphs>
  <TotalTime>10</TotalTime>
  <ScaleCrop>false</ScaleCrop>
  <LinksUpToDate>false</LinksUpToDate>
  <CharactersWithSpaces>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cp:lastPrinted>2023-05-24T09:00:00Z</cp:lastPrinted>
  <dcterms:modified xsi:type="dcterms:W3CDTF">2023-05-25T01:44:24Z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C6A3C9ED78204A59BBB48990E203FDCC</vt:lpwstr>
  </property>
</Properties>
</file>