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供应商须知</w:t>
      </w: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一、供应商须提供证明材料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1、营业执照、基本开户证明（复印件加盖公章）；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2、法定代表人授权委托书及授权代表身份证复印件；</w:t>
      </w:r>
    </w:p>
    <w:p>
      <w:pPr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</w:rPr>
        <w:t>UPS</w:t>
      </w:r>
      <w:r>
        <w:rPr>
          <w:rFonts w:hint="eastAsia" w:ascii="宋体" w:hAnsi="宋体" w:eastAsia="宋体" w:cs="宋体"/>
          <w:sz w:val="24"/>
          <w:lang w:eastAsia="zh-CN"/>
        </w:rPr>
        <w:t>电源</w:t>
      </w:r>
      <w:r>
        <w:rPr>
          <w:rFonts w:hint="eastAsia" w:ascii="宋体" w:hAnsi="宋体" w:eastAsia="宋体" w:cs="宋体"/>
          <w:sz w:val="24"/>
          <w:lang w:val="en-US" w:eastAsia="zh-CN"/>
        </w:rPr>
        <w:t>和电池的产品代理资质；</w:t>
      </w:r>
    </w:p>
    <w:p>
      <w:pPr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、报价表</w:t>
      </w:r>
      <w:r>
        <w:rPr>
          <w:rFonts w:hint="eastAsia" w:ascii="宋体" w:hAnsi="宋体" w:eastAsia="宋体" w:cs="宋体"/>
          <w:sz w:val="24"/>
          <w:lang w:eastAsia="zh-CN"/>
        </w:rPr>
        <w:t>；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、产品介绍说明</w:t>
      </w:r>
    </w:p>
    <w:p>
      <w:pPr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按以上要求提供证相关证件及资料各一份、不可缺项，按顺序装订。</w:t>
      </w:r>
    </w:p>
    <w:p>
      <w:pPr>
        <w:rPr>
          <w:sz w:val="24"/>
        </w:rPr>
      </w:pPr>
    </w:p>
    <w:p>
      <w:pPr>
        <w:rPr>
          <w:b/>
          <w:bCs/>
          <w:color w:val="auto"/>
          <w:sz w:val="24"/>
          <w:u w:val="none"/>
        </w:rPr>
      </w:pPr>
      <w:r>
        <w:rPr>
          <w:rFonts w:hint="eastAsia"/>
          <w:b/>
          <w:bCs/>
          <w:color w:val="auto"/>
          <w:sz w:val="24"/>
          <w:u w:val="none"/>
        </w:rPr>
        <w:t>二、供应商须满足以下要求</w:t>
      </w:r>
    </w:p>
    <w:p>
      <w:pPr>
        <w:ind w:firstLine="482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</w:rPr>
        <w:t>、付款方式：</w:t>
      </w:r>
      <w:r>
        <w:rPr>
          <w:rFonts w:hint="eastAsia" w:ascii="宋体" w:hAnsi="宋体" w:eastAsia="宋体" w:cs="宋体"/>
          <w:sz w:val="24"/>
        </w:rPr>
        <w:t>实施完毕验收合格10日后开具正规发票，支付合同款的95%，验收一年后无质量和服务问题一次性无息支付剩余的5%。</w:t>
      </w:r>
      <w:bookmarkStart w:id="0" w:name="_GoBack"/>
      <w:bookmarkEnd w:id="0"/>
    </w:p>
    <w:p>
      <w:pPr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</w:rPr>
        <w:t>、报价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（1）所有投标报价均以人民币报价，必须是完税报价，报价包含项目实施过程中所有涉及的费用。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（2）所报价格必须包含技术咨询、故障处理和维护、预防性定期维护服务、技术培训、服务质量反馈等服务及产生的费用。</w:t>
      </w:r>
    </w:p>
    <w:p>
      <w:pPr>
        <w:ind w:firstLine="482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</w:rPr>
        <w:t>、工期要求：</w:t>
      </w:r>
      <w:r>
        <w:rPr>
          <w:rFonts w:hint="eastAsia" w:ascii="宋体" w:hAnsi="宋体" w:eastAsia="宋体" w:cs="宋体"/>
          <w:sz w:val="24"/>
        </w:rPr>
        <w:t>合同签订后20个工作日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>
      <w:pPr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</w:rPr>
        <w:t>、服务和保障要求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）设备到货后负责安装，与原有电池更换</w:t>
      </w:r>
      <w:r>
        <w:rPr>
          <w:rFonts w:hint="eastAsia" w:ascii="宋体" w:hAnsi="宋体" w:eastAsia="宋体" w:cs="宋体"/>
          <w:sz w:val="24"/>
          <w:lang w:val="en-US" w:eastAsia="zh-CN"/>
        </w:rPr>
        <w:t>并安装32节新电池和新主机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要求现场实施人员具有丰富的实施和服务经验。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质保期内，每季一次定期检查设备状态及运行情况，进行性能分析；针对设备本身及设备运行过程中出现的问题，应在第一时间排查原因，提出可行方案，及时解决。严重故障（影响正式业务运行）要求5分钟响应，4小时内到达现场，一般故障要求8小时内到达现场。处理完毕后提交书面的处理报告。提供7×24小时电话支持服务，技术工程师上门服务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其他要求将在合同条款中协商。</w:t>
      </w:r>
    </w:p>
    <w:p>
      <w:pPr>
        <w:ind w:firstLine="482" w:firstLineChars="200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5、技术要求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UPS性能指标：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UPS主机容量20kVA，高频在线双变换式UPS，采用IGBT整流，功率变换器和系统元件均由DSP控制。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输出功率因数不小于0.9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兼容机架和塔式安装。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当输入额定电压，满载运行时，UPS设备输入功率因数应大于等于 0.99。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输出电压稳压精度应小于220V±1％（L-N）。输出频率范围应不超出50±0.5%Hz(电池逆变工作方式)。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整机最高效率不小于95%。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逆变过载能力：5分钟（125%额度电流），1分钟（150%额定电流）。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UPS在市电和电池两种状态间切换的时间应为0ms，静态旁路与逆变状态切换时间应为0ms。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保护功能：具有输入频率异常保护功能，电池过压告警和过放电保护功能，高温自动切换旁路保护功能。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具有声光告警功能，采用LCD屏幕显示，便于操作，界面显示输出，市电模式，负载容量，电池模式，电池容量，市电，逆变，旁路，故障状态。支持风扇故障预警、电容器故障预警、电池故障预警。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电池厂家要求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蓄电池必须原厂生产，不能为代加工</w:t>
      </w:r>
      <w:r>
        <w:rPr>
          <w:rFonts w:hint="eastAsia" w:ascii="宋体" w:hAnsi="宋体" w:eastAsia="宋体" w:cs="宋体"/>
          <w:sz w:val="24"/>
          <w:lang w:val="en-US" w:eastAsia="zh-CN"/>
        </w:rPr>
        <w:t>OEM</w:t>
      </w:r>
      <w:r>
        <w:rPr>
          <w:rFonts w:hint="eastAsia" w:ascii="宋体" w:hAnsi="宋体" w:eastAsia="宋体" w:cs="宋体"/>
          <w:sz w:val="24"/>
        </w:rPr>
        <w:t>产品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lang w:val="en-US" w:eastAsia="zh-CN"/>
        </w:rPr>
        <w:t>应</w:t>
      </w:r>
      <w:r>
        <w:rPr>
          <w:rFonts w:hint="eastAsia" w:ascii="宋体" w:hAnsi="宋体" w:eastAsia="宋体" w:cs="宋体"/>
          <w:sz w:val="24"/>
        </w:rPr>
        <w:t>提供电池抗震性能合格证及检测报告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铅酸蓄电池技术规格要求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单体电池额定电压：12V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当蓄电池运行温度在-20--+50℃条件下，其性能指标应满足正常使用要求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（3）</w:t>
      </w:r>
      <w:r>
        <w:rPr>
          <w:rFonts w:hint="eastAsia" w:ascii="宋体" w:hAnsi="宋体" w:eastAsia="宋体" w:cs="宋体"/>
          <w:sz w:val="24"/>
        </w:rPr>
        <w:t>蓄电池间接线板、终端接头应选择导电性能优良的材料，并具有防腐措施。蓄电池槽、盖、安全阀，极柱封口剂等材料应具有阻燃性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（4）</w:t>
      </w:r>
      <w:r>
        <w:rPr>
          <w:rFonts w:hint="eastAsia" w:ascii="宋体" w:hAnsi="宋体" w:eastAsia="宋体" w:cs="宋体"/>
          <w:sz w:val="24"/>
        </w:rPr>
        <w:t>蓄电池极性正确，正负极及端子有明显标志，便于连接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蓄电池在大电流放电后，极柱不应熔断，其外观不得出现异常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蓄电池具有很强的耐过充能力和过充寿命，大电流连续充电1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小时外形无明显变形及渗液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pStyle w:val="2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报价表</w:t>
      </w:r>
    </w:p>
    <w:tbl>
      <w:tblPr>
        <w:tblStyle w:val="6"/>
        <w:tblpPr w:leftFromText="180" w:rightFromText="180" w:vertAnchor="text" w:horzAnchor="margin" w:tblpX="1" w:tblpY="69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455"/>
        <w:gridCol w:w="1575"/>
        <w:gridCol w:w="920"/>
        <w:gridCol w:w="1135"/>
        <w:gridCol w:w="1170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设备名称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规格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单价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合计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铅酸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蓄电池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12v100ah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64节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质保期3年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UPS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20KVA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质保期3年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双路UPS输出配电改造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符合B级机房建设标准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1宗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包含PDU、线缆、配电柜改造等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机房系统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维保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包含耗材、配件、巡检、应急服务等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1宗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精密空调1台、立式空调1台、 ups 1台、动环监控、新风、门禁、装修等一宗；维保期一年。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45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总报价</w:t>
            </w:r>
          </w:p>
        </w:tc>
        <w:tc>
          <w:tcPr>
            <w:tcW w:w="40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【特殊说明】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投标者可进行现场踏勘，充分评估楼板承重等因素，确定新增加设备的安全安放位置。</w:t>
      </w:r>
    </w:p>
    <w:p>
      <w:pPr>
        <w:numPr>
          <w:ilvl w:val="0"/>
          <w:numId w:val="1"/>
        </w:numPr>
        <w:spacing w:line="360" w:lineRule="auto"/>
        <w:rPr>
          <w:rFonts w:hint="default" w:ascii="宋体" w:hAnsi="宋体" w:cs="宋体" w:eastAsiaTheme="minorEastAsia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旧电池由中标供应商如有偿回收并免费做无害化处理（电池回收抵扣价格在投标方案中列明）。</w:t>
      </w:r>
    </w:p>
    <w:p>
      <w:pPr>
        <w:pStyle w:val="2"/>
      </w:pPr>
    </w:p>
    <w:p>
      <w:pPr>
        <w:rPr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3B724F"/>
    <w:multiLevelType w:val="singleLevel"/>
    <w:tmpl w:val="523B724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1B0AD3"/>
    <w:rsid w:val="001B0AD3"/>
    <w:rsid w:val="005B3C3C"/>
    <w:rsid w:val="00831387"/>
    <w:rsid w:val="01F8223F"/>
    <w:rsid w:val="08787A18"/>
    <w:rsid w:val="0BF1156B"/>
    <w:rsid w:val="0CAF268A"/>
    <w:rsid w:val="0E925C01"/>
    <w:rsid w:val="11AC22E7"/>
    <w:rsid w:val="189F387B"/>
    <w:rsid w:val="19D66DF7"/>
    <w:rsid w:val="1E895187"/>
    <w:rsid w:val="29CF761E"/>
    <w:rsid w:val="2B1B71DF"/>
    <w:rsid w:val="2D235F0F"/>
    <w:rsid w:val="3005243D"/>
    <w:rsid w:val="30F12604"/>
    <w:rsid w:val="30FF0C3A"/>
    <w:rsid w:val="313243BB"/>
    <w:rsid w:val="34A90C30"/>
    <w:rsid w:val="384F1C6B"/>
    <w:rsid w:val="39DB3E06"/>
    <w:rsid w:val="3FAE3EA9"/>
    <w:rsid w:val="412853E1"/>
    <w:rsid w:val="4BBC79FC"/>
    <w:rsid w:val="5161799F"/>
    <w:rsid w:val="533C03D8"/>
    <w:rsid w:val="536A4DF3"/>
    <w:rsid w:val="55D134A0"/>
    <w:rsid w:val="604C07D2"/>
    <w:rsid w:val="615B353F"/>
    <w:rsid w:val="6ADC22A3"/>
    <w:rsid w:val="6F461F6C"/>
    <w:rsid w:val="72470EE7"/>
    <w:rsid w:val="75C34D62"/>
    <w:rsid w:val="7AB5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line="400" w:lineRule="exact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1"/>
    <w:qFormat/>
    <w:uiPriority w:val="0"/>
    <w:pPr>
      <w:spacing w:before="0"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_Style 1"/>
    <w:basedOn w:val="1"/>
    <w:qFormat/>
    <w:uiPriority w:val="34"/>
    <w:pPr>
      <w:spacing w:line="360" w:lineRule="auto"/>
      <w:ind w:firstLine="420" w:firstLineChars="200"/>
    </w:pPr>
    <w:rPr>
      <w:rFonts w:ascii="Calibri" w:hAnsi="Calibri"/>
      <w:szCs w:val="22"/>
    </w:rPr>
  </w:style>
  <w:style w:type="paragraph" w:customStyle="1" w:styleId="10">
    <w:name w:val="正文格式"/>
    <w:basedOn w:val="3"/>
    <w:qFormat/>
    <w:uiPriority w:val="0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1449</Words>
  <Characters>1541</Characters>
  <Lines>6</Lines>
  <Paragraphs>1</Paragraphs>
  <TotalTime>26</TotalTime>
  <ScaleCrop>false</ScaleCrop>
  <LinksUpToDate>false</LinksUpToDate>
  <CharactersWithSpaces>1544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2022-10-29T03:25:00Z</dcterms:created>
  <dc:creator>Administrator</dc:creator>
  <cp:lastModifiedBy>-24℃</cp:lastModifiedBy>
  <dcterms:modified xsi:type="dcterms:W3CDTF">2023-06-27T01:38:15Z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C6A3C9ED78204A59BBB48990E203FDCC</vt:lpwstr>
  </property>
</Properties>
</file>