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lang w:eastAsia="zh-CN"/>
        </w:rPr>
        <w:t>法定代表人身份证明或</w:t>
      </w:r>
      <w:r>
        <w:rPr>
          <w:rFonts w:hint="eastAsia" w:ascii="宋体" w:hAnsi="宋体" w:eastAsia="宋体" w:cs="宋体"/>
          <w:sz w:val="24"/>
        </w:rPr>
        <w:t>法定代表人授权委托书及授权代表身份证复印件；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3、报价表</w:t>
      </w:r>
    </w:p>
    <w:p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rPr>
          <w:sz w:val="24"/>
        </w:rPr>
      </w:pPr>
    </w:p>
    <w:p>
      <w:pPr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spacing w:line="360" w:lineRule="auto"/>
        <w:rPr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u w:val="none"/>
        </w:rPr>
        <w:t>1、</w:t>
      </w:r>
      <w:r>
        <w:rPr>
          <w:rFonts w:hint="eastAsia"/>
          <w:color w:val="auto"/>
          <w:sz w:val="24"/>
          <w:highlight w:val="none"/>
          <w:u w:val="none"/>
        </w:rPr>
        <w:t>付款方式：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验收合格后付审计价款9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%，剩余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%半年后一次性无息付清</w:t>
      </w:r>
      <w:r>
        <w:rPr>
          <w:rFonts w:hint="eastAsia"/>
          <w:color w:val="auto"/>
          <w:sz w:val="24"/>
          <w:highlight w:val="none"/>
          <w:u w:val="none"/>
        </w:rPr>
        <w:t>。</w:t>
      </w:r>
    </w:p>
    <w:p>
      <w:pPr>
        <w:spacing w:line="360" w:lineRule="auto"/>
        <w:rPr>
          <w:rFonts w:ascii="宋体" w:hAnsi="宋体" w:eastAsia="宋体" w:cs="宋体"/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highlight w:val="none"/>
          <w:u w:val="none"/>
        </w:rPr>
        <w:t>2、报价为一次性报价，包括供货、辅材费、运输费、装卸费、保险费、售后服务、税金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</w:p>
    <w:p>
      <w:pPr>
        <w:pStyle w:val="2"/>
        <w:rPr>
          <w:rFonts w:hint="eastAsia" w:eastAsia="宋体"/>
          <w:color w:val="auto"/>
          <w:sz w:val="24"/>
          <w:highlight w:val="none"/>
          <w:u w:val="none"/>
          <w:lang w:eastAsia="zh-CN"/>
        </w:rPr>
      </w:pPr>
      <w:r>
        <w:rPr>
          <w:rFonts w:hint="eastAsia" w:asciiTheme="minorHAnsi" w:hAnsiTheme="minorHAnsi" w:eastAsiaTheme="minorEastAsia" w:cstheme="minorBidi"/>
          <w:color w:val="auto"/>
          <w:sz w:val="24"/>
          <w:highlight w:val="none"/>
          <w:u w:val="none"/>
        </w:rPr>
        <w:t>3、</w:t>
      </w:r>
      <w:r>
        <w:rPr>
          <w:rFonts w:hint="eastAsia"/>
          <w:color w:val="auto"/>
          <w:sz w:val="24"/>
          <w:highlight w:val="none"/>
          <w:u w:val="none"/>
        </w:rPr>
        <w:t>服务要求：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质保期一年。</w:t>
      </w:r>
      <w:bookmarkStart w:id="0" w:name="_GoBack"/>
      <w:bookmarkEnd w:id="0"/>
    </w:p>
    <w:p>
      <w:pPr>
        <w:pStyle w:val="2"/>
        <w:rPr>
          <w:rFonts w:hint="eastAsia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auto"/>
          <w:sz w:val="24"/>
          <w:highlight w:val="none"/>
          <w:u w:val="none"/>
        </w:rPr>
        <w:t>4、</w:t>
      </w:r>
      <w:r>
        <w:rPr>
          <w:rFonts w:hint="eastAsia"/>
          <w:color w:val="auto"/>
          <w:sz w:val="24"/>
          <w:highlight w:val="none"/>
          <w:u w:val="none"/>
        </w:rPr>
        <w:t>工期要求：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 xml:space="preserve">30天 </w:t>
      </w:r>
    </w:p>
    <w:p>
      <w:pPr>
        <w:rPr>
          <w:rFonts w:hint="eastAsia"/>
          <w:color w:val="auto"/>
          <w:sz w:val="24"/>
          <w:highlight w:val="yellow"/>
          <w:u w:val="none"/>
          <w:lang w:val="en-US" w:eastAsia="zh-CN"/>
        </w:rPr>
      </w:pPr>
    </w:p>
    <w:p>
      <w:pPr>
        <w:pStyle w:val="2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根据供应商提供的总体设想，方案针对性、施工进度计划情况、各部分施工方案和质量保证、关键施工技术、应急措施、新技术新产品等进行综合评分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根据供应商提供的产品材料规格、技术性能、安全性和质量稳定性综合评分</w:t>
            </w:r>
          </w:p>
        </w:tc>
      </w:tr>
    </w:tbl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备注：请按照评分细则提供相关材料。</w:t>
      </w: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1B0AD3"/>
    <w:rsid w:val="001B0AD3"/>
    <w:rsid w:val="005B3C3C"/>
    <w:rsid w:val="00831387"/>
    <w:rsid w:val="019B3D88"/>
    <w:rsid w:val="01F8223F"/>
    <w:rsid w:val="08787A18"/>
    <w:rsid w:val="0BF1156B"/>
    <w:rsid w:val="0CAF268A"/>
    <w:rsid w:val="11AC22E7"/>
    <w:rsid w:val="189F387B"/>
    <w:rsid w:val="19D66DF7"/>
    <w:rsid w:val="1E51292B"/>
    <w:rsid w:val="1E895187"/>
    <w:rsid w:val="29CF761E"/>
    <w:rsid w:val="2B1B71DF"/>
    <w:rsid w:val="3005243D"/>
    <w:rsid w:val="30F12604"/>
    <w:rsid w:val="30FF0C3A"/>
    <w:rsid w:val="313243BB"/>
    <w:rsid w:val="34A90C30"/>
    <w:rsid w:val="384F1C6B"/>
    <w:rsid w:val="39DB3E06"/>
    <w:rsid w:val="3C4A3990"/>
    <w:rsid w:val="3D2D5146"/>
    <w:rsid w:val="3FAE3EA9"/>
    <w:rsid w:val="412853E1"/>
    <w:rsid w:val="4BBC79FC"/>
    <w:rsid w:val="5161799F"/>
    <w:rsid w:val="533C03D8"/>
    <w:rsid w:val="55D134A0"/>
    <w:rsid w:val="604C07D2"/>
    <w:rsid w:val="615B353F"/>
    <w:rsid w:val="6ADC22A3"/>
    <w:rsid w:val="6F461F6C"/>
    <w:rsid w:val="72470EE7"/>
    <w:rsid w:val="73371383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231</Characters>
  <Lines>6</Lines>
  <Paragraphs>1</Paragraphs>
  <TotalTime>18</TotalTime>
  <ScaleCrop>false</ScaleCrop>
  <LinksUpToDate>false</LinksUpToDate>
  <CharactersWithSpaces>234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cp:lastPrinted>2023-05-18T06:05:00Z</cp:lastPrinted>
  <dcterms:modified xsi:type="dcterms:W3CDTF">2023-09-09T02:08:21Z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C6A3C9ED78204A59BBB48990E203FDCC</vt:lpwstr>
  </property>
</Properties>
</file>