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1559D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货到现场安装调试并验收合格后，4个月内一次性无息付清。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2、设备安装期：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</w:t>
      </w:r>
      <w:r>
        <w:rPr>
          <w:rFonts w:ascii="宋体" w:hAnsi="宋体" w:cs="宋体"/>
          <w:sz w:val="24"/>
          <w:szCs w:val="24"/>
        </w:rPr>
        <w:t>。</w:t>
      </w:r>
    </w:p>
    <w:p w14:paraId="3458B672">
      <w:pPr>
        <w:pStyle w:val="2"/>
        <w:rPr>
          <w:rFonts w:hint="eastAsia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4、设备参数及要求</w:t>
      </w:r>
    </w:p>
    <w:p w14:paraId="18F965D8"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包号1：动态血沉分析仪</w:t>
      </w:r>
    </w:p>
    <w:p w14:paraId="656C20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1.1</w:t>
      </w:r>
      <w:r>
        <w:rPr>
          <w:rFonts w:hint="default"/>
          <w:sz w:val="24"/>
          <w:szCs w:val="24"/>
          <w:lang w:val="en-US" w:eastAsia="zh-CN"/>
        </w:rPr>
        <w:t>测量方法：光学传感器检测。</w:t>
      </w:r>
    </w:p>
    <w:p w14:paraId="0BD9BB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2样品测试位：≥20孔。</w:t>
      </w:r>
    </w:p>
    <w:p w14:paraId="06251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3测量时间：30分钟/60分钟。</w:t>
      </w:r>
    </w:p>
    <w:p w14:paraId="63D3F4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4测量误差：≤±0.5mm/h。</w:t>
      </w:r>
    </w:p>
    <w:p w14:paraId="2CF65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5采血量：1.28ml。</w:t>
      </w:r>
    </w:p>
    <w:p w14:paraId="7F0B5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6精密度≤2%</w:t>
      </w:r>
    </w:p>
    <w:p w14:paraId="3119FB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default"/>
          <w:sz w:val="24"/>
          <w:szCs w:val="24"/>
          <w:lang w:val="en-US" w:eastAsia="zh-CN"/>
        </w:rPr>
        <w:t>7装载形式：随时测量</w:t>
      </w:r>
    </w:p>
    <w:p w14:paraId="58D81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1.8整机质保≥3年。</w:t>
      </w:r>
    </w:p>
    <w:p w14:paraId="0EBDA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1.9接到报修通知后1小时内响应，48小时内到达现场并排除故障。</w:t>
      </w:r>
    </w:p>
    <w:p w14:paraId="2BE55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1.10</w:t>
      </w:r>
      <w:r>
        <w:rPr>
          <w:rFonts w:hint="default"/>
          <w:sz w:val="24"/>
          <w:szCs w:val="24"/>
          <w:lang w:val="en-US" w:eastAsia="zh-CN"/>
        </w:rPr>
        <w:t>设备必须为近6个月内生产的全新设备。</w:t>
      </w:r>
    </w:p>
    <w:p w14:paraId="6897F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包号2：立式高压灭菌器</w:t>
      </w:r>
    </w:p>
    <w:p w14:paraId="43FA1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2.1容积</w:t>
      </w:r>
      <w:r>
        <w:rPr>
          <w:rFonts w:hint="default"/>
          <w:sz w:val="24"/>
          <w:szCs w:val="24"/>
          <w:lang w:val="en-US" w:eastAsia="zh-CN"/>
        </w:rPr>
        <w:t>：≤</w:t>
      </w:r>
      <w:r>
        <w:rPr>
          <w:rFonts w:hint="eastAsia"/>
          <w:sz w:val="24"/>
          <w:szCs w:val="24"/>
          <w:lang w:val="en-US" w:eastAsia="zh-CN"/>
        </w:rPr>
        <w:t>80L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0A033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val="en-US" w:eastAsia="zh-CN"/>
        </w:rPr>
        <w:t>2外形尺寸：长</w:t>
      </w:r>
      <w:r>
        <w:rPr>
          <w:rFonts w:hint="default"/>
          <w:sz w:val="24"/>
          <w:szCs w:val="24"/>
          <w:lang w:val="en-US" w:eastAsia="zh-CN"/>
        </w:rPr>
        <w:t>≤</w:t>
      </w:r>
      <w:r>
        <w:rPr>
          <w:rFonts w:hint="eastAsia"/>
          <w:sz w:val="24"/>
          <w:szCs w:val="24"/>
          <w:lang w:val="en-US" w:eastAsia="zh-CN"/>
        </w:rPr>
        <w:t>70cm，宽</w:t>
      </w:r>
      <w:r>
        <w:rPr>
          <w:rFonts w:hint="default"/>
          <w:sz w:val="24"/>
          <w:szCs w:val="24"/>
          <w:lang w:val="en-US" w:eastAsia="zh-CN"/>
        </w:rPr>
        <w:t>≤</w:t>
      </w:r>
      <w:r>
        <w:rPr>
          <w:rFonts w:hint="eastAsia"/>
          <w:sz w:val="24"/>
          <w:szCs w:val="24"/>
          <w:lang w:val="en-US" w:eastAsia="zh-CN"/>
        </w:rPr>
        <w:t>60cm，高</w:t>
      </w:r>
      <w:r>
        <w:rPr>
          <w:rFonts w:hint="default"/>
          <w:sz w:val="24"/>
          <w:szCs w:val="24"/>
          <w:lang w:val="en-US" w:eastAsia="zh-CN"/>
        </w:rPr>
        <w:t>≤</w:t>
      </w:r>
      <w:r>
        <w:rPr>
          <w:rFonts w:hint="eastAsia"/>
          <w:sz w:val="24"/>
          <w:szCs w:val="24"/>
          <w:lang w:val="en-US" w:eastAsia="zh-CN"/>
        </w:rPr>
        <w:t>110cm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447DA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2.3腔室材质：不锈钢材质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2BFE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2.4灭菌温度：≥105℃-136℃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2D9F1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2.5设计压力：≥0.28Mpa</w:t>
      </w:r>
      <w:r>
        <w:rPr>
          <w:rFonts w:hint="default"/>
          <w:sz w:val="24"/>
          <w:szCs w:val="24"/>
          <w:lang w:val="en-US" w:eastAsia="zh-CN"/>
        </w:rPr>
        <w:t>。</w:t>
      </w:r>
    </w:p>
    <w:p w14:paraId="15915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2.6具有门安全联锁装置及门检测装置，有压力时门无法打开，门关闭不到位程序不能运行。</w:t>
      </w:r>
    </w:p>
    <w:p w14:paraId="504ED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2.7具有防干烧报警、超压自泄、超温保护、电力安全保护等功能。</w:t>
      </w:r>
    </w:p>
    <w:p w14:paraId="2D74A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2.8设备注水、升温、灭菌、排气整个流程全自动运行。</w:t>
      </w:r>
    </w:p>
    <w:p w14:paraId="6A636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2.9整机质保≥2年。</w:t>
      </w:r>
    </w:p>
    <w:p w14:paraId="4D5AB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2.10接到报修通知后1小时内响应，48小时内到达现场并排除故障。</w:t>
      </w:r>
    </w:p>
    <w:p w14:paraId="44D74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2.11</w:t>
      </w:r>
      <w:r>
        <w:rPr>
          <w:rFonts w:hint="default"/>
          <w:sz w:val="24"/>
          <w:szCs w:val="24"/>
          <w:lang w:val="en-US" w:eastAsia="zh-CN"/>
        </w:rPr>
        <w:t>设备必须为近6个月内生产的全新设备。</w:t>
      </w:r>
    </w:p>
    <w:p w14:paraId="6B304C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br w:type="page"/>
      </w: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包号</w:t>
            </w:r>
            <w:r>
              <w:rPr>
                <w:rFonts w:hint="eastAsia" w:ascii="宋体"/>
                <w:sz w:val="24"/>
                <w:lang w:val="en-US" w:eastAsia="zh-CN"/>
              </w:rPr>
              <w:t>1：</w:t>
            </w:r>
            <w:r>
              <w:rPr>
                <w:rFonts w:hint="eastAsia" w:ascii="宋体"/>
                <w:sz w:val="24"/>
                <w:lang w:eastAsia="zh-CN"/>
              </w:rPr>
              <w:t>动态血沉分析仪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192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2FF66ED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5D179180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415B900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（至少三年）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A2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7908B08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1046935A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64E1EF4B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77D8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7683E2C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2D6471A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5877885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39E4F311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5C746AEE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30D2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25EFD419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04A0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23346FF3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5BCA23E1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56976A4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包号</w:t>
            </w:r>
            <w:r>
              <w:rPr>
                <w:rFonts w:hint="eastAsia" w:ascii="宋体"/>
                <w:sz w:val="24"/>
                <w:lang w:val="en-US" w:eastAsia="zh-CN"/>
              </w:rPr>
              <w:t>2：</w:t>
            </w:r>
            <w:r>
              <w:rPr>
                <w:rFonts w:hint="eastAsia" w:ascii="宋体"/>
                <w:sz w:val="24"/>
                <w:lang w:eastAsia="zh-CN"/>
              </w:rPr>
              <w:t>立式高压灭菌器</w:t>
            </w:r>
          </w:p>
        </w:tc>
      </w:tr>
      <w:tr w14:paraId="6F10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05566DB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44245F48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1B74B92A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82F2F2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21CD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7D373F17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0E5EC89C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27F10A32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510F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A3758A3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0441A9AF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426BC7B4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59CA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717CBA5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D51B819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0B34C785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2A57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892CBE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23C66A32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4C0559AC">
            <w:pPr>
              <w:pStyle w:val="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（至少两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年）</w:t>
            </w:r>
          </w:p>
        </w:tc>
        <w:tc>
          <w:tcPr>
            <w:tcW w:w="4841" w:type="dxa"/>
            <w:vAlign w:val="center"/>
          </w:tcPr>
          <w:p w14:paraId="39A23C7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3492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5F8BEE5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5BD2CF6F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0F49A107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291EA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5772620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5A1C3E4D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</w:p>
        </w:tc>
      </w:tr>
    </w:tbl>
    <w:p w14:paraId="2F2E779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6C7D7C3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7437D4E9">
      <w:pPr>
        <w:pStyle w:val="2"/>
        <w:rPr>
          <w:rFonts w:hint="eastAsia"/>
        </w:rPr>
      </w:pP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F4CA7"/>
    <w:multiLevelType w:val="singleLevel"/>
    <w:tmpl w:val="508F4CA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35D2041"/>
    <w:rsid w:val="14F0135A"/>
    <w:rsid w:val="16F70EB5"/>
    <w:rsid w:val="191A5004"/>
    <w:rsid w:val="1A313A8E"/>
    <w:rsid w:val="1F352F93"/>
    <w:rsid w:val="1F566A84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D277BDE"/>
    <w:rsid w:val="6EDC65DD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D0E78F4"/>
    <w:rsid w:val="7D6363DE"/>
    <w:rsid w:val="7E076F8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817</Words>
  <Characters>912</Characters>
  <Lines>0</Lines>
  <Paragraphs>0</Paragraphs>
  <TotalTime>7</TotalTime>
  <ScaleCrop>false</ScaleCrop>
  <LinksUpToDate>false</LinksUpToDate>
  <CharactersWithSpaces>1030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2025-07-29T07:11:11Z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6AF3FA034AAB4348851D267BA0D1F8A4_13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