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6B244A">
      <w:pPr>
        <w:numPr>
          <w:ilvl w:val="0"/>
          <w:numId w:val="0"/>
        </w:numPr>
        <w:jc w:val="center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28"/>
          <w:szCs w:val="28"/>
          <w:lang w:val="en-US" w:eastAsia="zh-CN"/>
        </w:rPr>
        <w:t>供应商须知</w:t>
      </w:r>
    </w:p>
    <w:p w14:paraId="782D462D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一、供应商须提供证明材料</w:t>
      </w:r>
    </w:p>
    <w:p w14:paraId="093B803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1、营业执照（复印件加盖公章）；</w:t>
      </w:r>
    </w:p>
    <w:p w14:paraId="71B605F9">
      <w:pPr>
        <w:numPr>
          <w:ilvl w:val="0"/>
          <w:numId w:val="0"/>
        </w:numPr>
        <w:jc w:val="left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2、若供应商为制造商，应提供《医疗器械生产许可证》及所投产品对应的《医疗器械注册证》；若供应商为代理商或经销商，应提供《医疗器械经营企业许可证》或《医疗器械的经营备案凭证》及所投产品对应的《医疗器械注册证》；</w:t>
      </w:r>
    </w:p>
    <w:p w14:paraId="47979480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3、法定代表人授权委托书及授权代表身份证复印件；</w:t>
      </w:r>
    </w:p>
    <w:p w14:paraId="5FA95475">
      <w:pPr>
        <w:numPr>
          <w:ilvl w:val="0"/>
          <w:numId w:val="0"/>
        </w:numPr>
        <w:rPr>
          <w:rFonts w:hint="eastAsia" w:ascii="宋体" w:hAnsi="宋体" w:eastAsia="宋体" w:cs="宋体"/>
          <w:sz w:val="24"/>
          <w:szCs w:val="24"/>
          <w:highlight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vertAlign w:val="baseline"/>
          <w:lang w:val="en-US" w:eastAsia="zh-CN"/>
        </w:rPr>
        <w:t>4、报价表</w:t>
      </w:r>
    </w:p>
    <w:p w14:paraId="4CE44DC4">
      <w:pPr>
        <w:pStyle w:val="4"/>
        <w:rPr>
          <w:rFonts w:hint="default"/>
          <w:lang w:val="en-US" w:eastAsia="zh-CN"/>
        </w:rPr>
      </w:pPr>
      <w:r>
        <w:rPr>
          <w:rFonts w:hint="eastAsia" w:hAnsi="宋体" w:cs="宋体"/>
          <w:sz w:val="24"/>
          <w:szCs w:val="24"/>
          <w:highlight w:val="none"/>
          <w:vertAlign w:val="baseline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  <w:highlight w:val="none"/>
          <w:vertAlign w:val="baseline"/>
          <w:lang w:val="en-US" w:eastAsia="zh-CN"/>
        </w:rPr>
        <w:t>、产品图片及使用说明</w:t>
      </w:r>
      <w:bookmarkStart w:id="0" w:name="_GoBack"/>
      <w:bookmarkEnd w:id="0"/>
    </w:p>
    <w:p w14:paraId="12D628E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u w:val="single"/>
          <w:lang w:val="en-US" w:eastAsia="zh-CN"/>
        </w:rPr>
      </w:pPr>
      <w:r>
        <w:rPr>
          <w:rFonts w:hint="eastAsia"/>
          <w:b/>
          <w:bCs/>
          <w:sz w:val="24"/>
          <w:szCs w:val="24"/>
          <w:u w:val="single"/>
          <w:lang w:val="en-US" w:eastAsia="zh-CN"/>
        </w:rPr>
        <w:t>按以上要求提供证相关证件及资料各一份、不可缺项，按顺序装订。</w:t>
      </w:r>
    </w:p>
    <w:p w14:paraId="67A9F092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</w:p>
    <w:p w14:paraId="6BB8171C">
      <w:pPr>
        <w:numPr>
          <w:ilvl w:val="0"/>
          <w:numId w:val="0"/>
        </w:numPr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二、供应商须满足以下要求</w:t>
      </w:r>
    </w:p>
    <w:p w14:paraId="46EC5595">
      <w:pPr>
        <w:numPr>
          <w:ilvl w:val="0"/>
          <w:numId w:val="0"/>
        </w:numPr>
        <w:rPr>
          <w:rFonts w:hint="eastAsia" w:ascii="仿宋_GB2312" w:hAnsi="仿宋_GB2312" w:eastAsia="仿宋_GB2312" w:cs="仿宋_GB2312"/>
          <w:color w:val="000000" w:themeColor="text1"/>
          <w:sz w:val="32"/>
          <w:szCs w:val="4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1、付款方式：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验收合格入库后3个月内付一次性无息付清。</w:t>
      </w:r>
    </w:p>
    <w:p w14:paraId="3F1B4D10">
      <w:pPr>
        <w:numPr>
          <w:ilvl w:val="0"/>
          <w:numId w:val="0"/>
        </w:num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2、交货期：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合同签订后20日送至甲方指定地点。</w:t>
      </w:r>
    </w:p>
    <w:p w14:paraId="37CD5169">
      <w:pPr>
        <w:numPr>
          <w:ilvl w:val="0"/>
          <w:numId w:val="0"/>
        </w:numPr>
        <w:rPr>
          <w:rFonts w:hint="eastAsia"/>
          <w:b w:val="0"/>
          <w:bCs w:val="0"/>
          <w:sz w:val="24"/>
          <w:szCs w:val="24"/>
          <w:lang w:val="en-US" w:eastAsia="zh-CN"/>
        </w:rPr>
      </w:pPr>
      <w:r>
        <w:rPr>
          <w:rFonts w:hint="default" w:asciiTheme="minorAscii" w:hAnsiTheme="minorAscii"/>
          <w:b/>
          <w:bCs/>
          <w:sz w:val="24"/>
          <w:szCs w:val="24"/>
          <w:lang w:val="en-US" w:eastAsia="zh-CN"/>
        </w:rPr>
        <w:t>3、</w:t>
      </w:r>
      <w:r>
        <w:rPr>
          <w:rFonts w:hint="eastAsia"/>
          <w:b/>
          <w:bCs/>
          <w:sz w:val="24"/>
          <w:szCs w:val="24"/>
          <w:lang w:val="en-US" w:eastAsia="zh-CN"/>
        </w:rPr>
        <w:t>质保期：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质保≥1年，质保期内，如非人为原因造成损坏，成交商免费进行更换，</w:t>
      </w:r>
      <w:r>
        <w:rPr>
          <w:rFonts w:hint="eastAsia"/>
          <w:sz w:val="24"/>
          <w:szCs w:val="24"/>
          <w:lang w:val="en-US" w:eastAsia="zh-CN"/>
        </w:rPr>
        <w:t>质保期内发生的一切产品质量问题均有成交人负责。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器械为近6个月内生产的全新器械。</w:t>
      </w:r>
    </w:p>
    <w:p w14:paraId="5BAF7D17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4、报价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包括</w:t>
      </w:r>
      <w:r>
        <w:rPr>
          <w:rFonts w:hint="eastAsia"/>
          <w:sz w:val="24"/>
          <w:szCs w:val="24"/>
          <w:lang w:val="en-US" w:eastAsia="zh-CN"/>
        </w:rPr>
        <w:t>货物的生产、包装、运输、税金及质保服务等全部费用。</w:t>
      </w:r>
    </w:p>
    <w:p w14:paraId="72CF7E8B">
      <w:pPr>
        <w:numPr>
          <w:ilvl w:val="0"/>
          <w:numId w:val="0"/>
        </w:numPr>
        <w:rPr>
          <w:rFonts w:hint="default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5、产品参数及预算说明</w:t>
      </w:r>
    </w:p>
    <w:p w14:paraId="04727680">
      <w:pPr>
        <w:numPr>
          <w:ilvl w:val="0"/>
          <w:numId w:val="0"/>
        </w:numPr>
        <w:rPr>
          <w:rFonts w:hint="eastAsia"/>
          <w:sz w:val="24"/>
          <w:szCs w:val="24"/>
          <w:lang w:val="en-US" w:eastAsia="zh-CN"/>
        </w:rPr>
        <w:sectPr>
          <w:pgSz w:w="11906" w:h="16838"/>
          <w:pgMar w:top="1440" w:right="1417" w:bottom="1440" w:left="1417" w:header="851" w:footer="992" w:gutter="0"/>
          <w:cols w:space="425" w:num="1"/>
          <w:docGrid w:type="lines" w:linePitch="312" w:charSpace="0"/>
        </w:sectPr>
      </w:pPr>
      <w:r>
        <w:drawing>
          <wp:inline distT="0" distB="0" distL="114300" distR="114300">
            <wp:extent cx="5756910" cy="4817110"/>
            <wp:effectExtent l="0" t="0" r="152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481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6AB37E">
      <w:pPr>
        <w:pStyle w:val="4"/>
        <w:rPr>
          <w:rFonts w:hint="eastAsia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hAnsi="宋体" w:cs="宋体"/>
          <w:b/>
          <w:bCs/>
          <w:sz w:val="24"/>
          <w:szCs w:val="24"/>
          <w:lang w:val="en-US" w:eastAsia="zh-CN"/>
        </w:rPr>
        <w:t>三、评分细则（10分）</w:t>
      </w:r>
    </w:p>
    <w:tbl>
      <w:tblPr>
        <w:tblStyle w:val="5"/>
        <w:tblW w:w="816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183"/>
        <w:gridCol w:w="2034"/>
        <w:gridCol w:w="4265"/>
      </w:tblGrid>
      <w:tr w14:paraId="284C45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1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F43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D78FA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DA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7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主要内容及分值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8A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评分方法</w:t>
            </w:r>
          </w:p>
        </w:tc>
      </w:tr>
      <w:tr w14:paraId="37938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42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</w:t>
            </w:r>
          </w:p>
        </w:tc>
        <w:tc>
          <w:tcPr>
            <w:tcW w:w="32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6B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  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E48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报价最低的供应商的价格为基准价，其价格分为满分。其他供应商的价格分统一按照下列公式计算: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报价得分=(基准价/最后报价)*30%*10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注:小数点后保留2位有效数字</w:t>
            </w:r>
          </w:p>
        </w:tc>
      </w:tr>
      <w:tr w14:paraId="73CC8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5" w:hRule="atLeast"/>
        </w:trPr>
        <w:tc>
          <w:tcPr>
            <w:tcW w:w="6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048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</w:t>
            </w:r>
          </w:p>
        </w:tc>
        <w:tc>
          <w:tcPr>
            <w:tcW w:w="11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61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技术方案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F6B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产品使用说明</w:t>
            </w:r>
          </w:p>
          <w:p w14:paraId="4DB54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0-4分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DDE7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根据供应商提供的产品使用说明及产品图片彩页，综合评定器械产品的使用情况进行评分。</w:t>
            </w:r>
          </w:p>
        </w:tc>
      </w:tr>
      <w:tr w14:paraId="37F94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</w:trPr>
        <w:tc>
          <w:tcPr>
            <w:tcW w:w="6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DF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0A0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FA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售后服务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0-3分</w:t>
            </w:r>
          </w:p>
        </w:tc>
        <w:tc>
          <w:tcPr>
            <w:tcW w:w="4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E0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根据供应商提供的售后服务措施、质保期内提供的质保内容和范围进行综合评分。</w:t>
            </w:r>
          </w:p>
        </w:tc>
      </w:tr>
    </w:tbl>
    <w:p w14:paraId="1C1E01B6">
      <w:pPr>
        <w:rPr>
          <w:rFonts w:hint="default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备注：请按照评分细则中提供相关资料。</w:t>
      </w:r>
    </w:p>
    <w:p w14:paraId="67B1C1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/>
          <w:sz w:val="32"/>
          <w:szCs w:val="32"/>
          <w:lang w:val="en-US" w:eastAsia="zh-CN"/>
        </w:rPr>
        <w:sectPr>
          <w:pgSz w:w="11906" w:h="16838"/>
          <w:pgMar w:top="1440" w:right="1417" w:bottom="1440" w:left="1417" w:header="851" w:footer="992" w:gutter="0"/>
          <w:cols w:space="425" w:num="1"/>
          <w:docGrid w:type="lines" w:linePitch="312" w:charSpace="0"/>
        </w:sectPr>
      </w:pPr>
    </w:p>
    <w:p w14:paraId="59E49094">
      <w:pPr>
        <w:jc w:val="center"/>
        <w:rPr>
          <w:rFonts w:hint="eastAsia" w:eastAsia="宋体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报价表</w:t>
      </w:r>
    </w:p>
    <w:tbl>
      <w:tblPr>
        <w:tblStyle w:val="5"/>
        <w:tblW w:w="8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2"/>
        <w:gridCol w:w="3216"/>
        <w:gridCol w:w="4841"/>
      </w:tblGrid>
      <w:tr w14:paraId="0A0FC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6" w:hRule="atLeast"/>
          <w:jc w:val="center"/>
        </w:trPr>
        <w:tc>
          <w:tcPr>
            <w:tcW w:w="8839" w:type="dxa"/>
            <w:gridSpan w:val="3"/>
            <w:vAlign w:val="center"/>
          </w:tcPr>
          <w:p w14:paraId="154008C1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价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项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目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明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</w:rPr>
              <w:t>细</w:t>
            </w:r>
          </w:p>
        </w:tc>
      </w:tr>
      <w:tr w14:paraId="1DB6A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  <w:jc w:val="center"/>
        </w:trPr>
        <w:tc>
          <w:tcPr>
            <w:tcW w:w="782" w:type="dxa"/>
            <w:vAlign w:val="center"/>
          </w:tcPr>
          <w:p w14:paraId="06C855B5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序号</w:t>
            </w:r>
          </w:p>
        </w:tc>
        <w:tc>
          <w:tcPr>
            <w:tcW w:w="3216" w:type="dxa"/>
            <w:vAlign w:val="center"/>
          </w:tcPr>
          <w:p w14:paraId="347D8A2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内容</w:t>
            </w:r>
          </w:p>
        </w:tc>
        <w:tc>
          <w:tcPr>
            <w:tcW w:w="4841" w:type="dxa"/>
            <w:vAlign w:val="center"/>
          </w:tcPr>
          <w:p w14:paraId="717E8A34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聊城市眼科医院</w:t>
            </w:r>
            <w:r>
              <w:rPr>
                <w:rFonts w:hint="eastAsia" w:ascii="宋体"/>
                <w:sz w:val="24"/>
                <w:highlight w:val="none"/>
                <w:lang w:eastAsia="zh-CN"/>
              </w:rPr>
              <w:t>手术器械采购项目</w:t>
            </w:r>
          </w:p>
        </w:tc>
      </w:tr>
      <w:tr w14:paraId="412E6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8" w:hRule="atLeast"/>
          <w:jc w:val="center"/>
        </w:trPr>
        <w:tc>
          <w:tcPr>
            <w:tcW w:w="782" w:type="dxa"/>
            <w:vAlign w:val="center"/>
          </w:tcPr>
          <w:p w14:paraId="5D4509DB">
            <w:pPr>
              <w:spacing w:line="500" w:lineRule="exact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/>
                <w:b/>
                <w:sz w:val="24"/>
              </w:rPr>
              <w:t>1</w:t>
            </w:r>
          </w:p>
        </w:tc>
        <w:tc>
          <w:tcPr>
            <w:tcW w:w="3216" w:type="dxa"/>
            <w:vAlign w:val="center"/>
          </w:tcPr>
          <w:p w14:paraId="0C2CAA1D">
            <w:pPr>
              <w:spacing w:line="500" w:lineRule="exact"/>
              <w:ind w:left="120" w:hanging="120" w:hangingChars="50"/>
              <w:jc w:val="center"/>
              <w:textAlignment w:val="baseline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4"/>
                <w:highlight w:val="none"/>
                <w:lang w:eastAsia="zh-CN"/>
              </w:rPr>
              <w:t>报价</w:t>
            </w:r>
          </w:p>
        </w:tc>
        <w:tc>
          <w:tcPr>
            <w:tcW w:w="4841" w:type="dxa"/>
            <w:vAlign w:val="center"/>
          </w:tcPr>
          <w:p w14:paraId="2F81E6EF">
            <w:pPr>
              <w:spacing w:line="500" w:lineRule="exact"/>
              <w:ind w:firstLine="240" w:firstLineChars="100"/>
              <w:rPr>
                <w:rFonts w:hint="default" w:ascii="宋体" w:eastAsiaTheme="minorEastAsia"/>
                <w:sz w:val="24"/>
                <w:highlight w:val="none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大写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  <w:lang w:val="en-US" w:eastAsia="zh-CN"/>
              </w:rPr>
              <w:t xml:space="preserve">              </w:t>
            </w:r>
          </w:p>
          <w:p w14:paraId="2B6B5B6A">
            <w:pPr>
              <w:spacing w:line="500" w:lineRule="exact"/>
              <w:ind w:firstLine="240" w:firstLineChars="100"/>
              <w:rPr>
                <w:rFonts w:hint="eastAsia" w:ascii="宋体" w:eastAsiaTheme="minorEastAsia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/>
                <w:sz w:val="24"/>
                <w:highlight w:val="none"/>
                <w:lang w:eastAsia="zh-CN"/>
              </w:rPr>
              <w:t>小写</w:t>
            </w:r>
            <w:r>
              <w:rPr>
                <w:rFonts w:hint="eastAsia" w:ascii="宋体" w:hAnsi="宋体"/>
                <w:sz w:val="24"/>
                <w:highlight w:val="none"/>
              </w:rPr>
              <w:t>：</w:t>
            </w:r>
            <w:r>
              <w:rPr>
                <w:rFonts w:hint="eastAsia" w:ascii="宋体" w:hAnsi="宋体"/>
                <w:sz w:val="24"/>
                <w:highlight w:val="none"/>
                <w:u w:val="single"/>
              </w:rPr>
              <w:t xml:space="preserve">          </w:t>
            </w:r>
            <w:r>
              <w:rPr>
                <w:rFonts w:ascii="宋体" w:hAnsi="宋体"/>
                <w:sz w:val="24"/>
                <w:highlight w:val="none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4"/>
                <w:highlight w:val="none"/>
                <w:u w:val="none"/>
                <w:lang w:eastAsia="zh-CN"/>
              </w:rPr>
              <w:t>万元</w:t>
            </w:r>
          </w:p>
        </w:tc>
      </w:tr>
      <w:tr w14:paraId="512DA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4" w:hRule="atLeast"/>
          <w:jc w:val="center"/>
        </w:trPr>
        <w:tc>
          <w:tcPr>
            <w:tcW w:w="782" w:type="dxa"/>
            <w:vAlign w:val="center"/>
          </w:tcPr>
          <w:p w14:paraId="5B1BEC21">
            <w:pPr>
              <w:spacing w:line="500" w:lineRule="exact"/>
              <w:jc w:val="center"/>
              <w:rPr>
                <w:rFonts w:hint="eastAsia" w:ascii="宋体" w:hAnsi="宋体" w:eastAsiaTheme="minorEastAsia"/>
                <w:b/>
                <w:sz w:val="24"/>
                <w:lang w:val="en-US" w:eastAsia="zh-CN"/>
              </w:rPr>
            </w:pPr>
            <w:r>
              <w:rPr>
                <w:rFonts w:ascii="宋体" w:hAnsi="宋体"/>
                <w:b/>
                <w:sz w:val="24"/>
              </w:rPr>
              <w:t>2</w:t>
            </w:r>
          </w:p>
        </w:tc>
        <w:tc>
          <w:tcPr>
            <w:tcW w:w="3216" w:type="dxa"/>
            <w:vAlign w:val="center"/>
          </w:tcPr>
          <w:p w14:paraId="6EFD3CD7">
            <w:pPr>
              <w:spacing w:line="500" w:lineRule="exact"/>
              <w:jc w:val="center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付款方式是否满足</w:t>
            </w:r>
          </w:p>
        </w:tc>
        <w:tc>
          <w:tcPr>
            <w:tcW w:w="4841" w:type="dxa"/>
            <w:vAlign w:val="center"/>
          </w:tcPr>
          <w:p w14:paraId="6AA98313">
            <w:pPr>
              <w:spacing w:line="500" w:lineRule="exact"/>
              <w:ind w:firstLine="1200" w:firstLineChars="500"/>
              <w:rPr>
                <w:rFonts w:hint="eastAsia" w:ascii="宋体" w:eastAsiaTheme="minorEastAsia"/>
                <w:sz w:val="24"/>
                <w:lang w:eastAsia="zh-CN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1B69A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656517A4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3</w:t>
            </w:r>
          </w:p>
        </w:tc>
        <w:tc>
          <w:tcPr>
            <w:tcW w:w="3216" w:type="dxa"/>
            <w:vAlign w:val="center"/>
          </w:tcPr>
          <w:p w14:paraId="70F10938">
            <w:pPr>
              <w:pStyle w:val="4"/>
              <w:jc w:val="center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交货期是否满足</w:t>
            </w:r>
          </w:p>
        </w:tc>
        <w:tc>
          <w:tcPr>
            <w:tcW w:w="4841" w:type="dxa"/>
            <w:vAlign w:val="center"/>
          </w:tcPr>
          <w:p w14:paraId="0AE56E99">
            <w:pPr>
              <w:spacing w:line="500" w:lineRule="exact"/>
              <w:ind w:firstLine="1200" w:firstLineChars="50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是</w:t>
            </w:r>
            <w:r>
              <w:rPr>
                <w:rFonts w:hint="eastAsia" w:ascii="宋体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宋体"/>
                <w:sz w:val="24"/>
                <w:lang w:eastAsia="zh-CN"/>
              </w:rPr>
              <w:sym w:font="Wingdings" w:char="00A8"/>
            </w:r>
            <w:r>
              <w:rPr>
                <w:rFonts w:hint="eastAsia" w:ascii="宋体"/>
                <w:sz w:val="24"/>
                <w:lang w:eastAsia="zh-CN"/>
              </w:rPr>
              <w:t>否</w:t>
            </w:r>
          </w:p>
        </w:tc>
      </w:tr>
      <w:tr w14:paraId="0EB2D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782" w:type="dxa"/>
            <w:vAlign w:val="center"/>
          </w:tcPr>
          <w:p w14:paraId="360FF832">
            <w:pPr>
              <w:spacing w:line="500" w:lineRule="exact"/>
              <w:jc w:val="center"/>
              <w:rPr>
                <w:rFonts w:hint="default" w:ascii="宋体"/>
                <w:b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sz w:val="24"/>
                <w:lang w:val="en-US" w:eastAsia="zh-CN"/>
              </w:rPr>
              <w:t>4</w:t>
            </w:r>
          </w:p>
        </w:tc>
        <w:tc>
          <w:tcPr>
            <w:tcW w:w="3216" w:type="dxa"/>
            <w:vAlign w:val="center"/>
          </w:tcPr>
          <w:p w14:paraId="11E0A591">
            <w:pPr>
              <w:spacing w:line="500" w:lineRule="exact"/>
              <w:jc w:val="center"/>
              <w:rPr>
                <w:rFonts w:hint="eastAsia" w:ascii="宋体"/>
                <w:sz w:val="24"/>
                <w:lang w:eastAsia="zh-CN"/>
              </w:rPr>
            </w:pPr>
            <w:r>
              <w:rPr>
                <w:rFonts w:hint="eastAsia" w:ascii="宋体"/>
                <w:sz w:val="24"/>
                <w:lang w:eastAsia="zh-CN"/>
              </w:rPr>
              <w:t>质保期</w:t>
            </w:r>
          </w:p>
          <w:p w14:paraId="08F00A9F">
            <w:pPr>
              <w:pStyle w:val="4"/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（至少一年）</w:t>
            </w:r>
          </w:p>
        </w:tc>
        <w:tc>
          <w:tcPr>
            <w:tcW w:w="4841" w:type="dxa"/>
            <w:vAlign w:val="center"/>
          </w:tcPr>
          <w:p w14:paraId="36A66A29">
            <w:pPr>
              <w:spacing w:line="500" w:lineRule="exact"/>
              <w:ind w:firstLine="1200" w:firstLineChars="500"/>
              <w:rPr>
                <w:rFonts w:hint="default" w:ascii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宋体"/>
                <w:sz w:val="24"/>
                <w:lang w:val="en-US" w:eastAsia="zh-CN"/>
              </w:rPr>
              <w:t>年</w:t>
            </w:r>
          </w:p>
        </w:tc>
      </w:tr>
    </w:tbl>
    <w:p w14:paraId="4F5829B5">
      <w:pPr>
        <w:spacing w:line="480" w:lineRule="auto"/>
        <w:ind w:firstLine="354" w:firstLineChars="147"/>
        <w:rPr>
          <w:rFonts w:ascii="宋体" w:cs="宋体"/>
          <w:b/>
          <w:sz w:val="24"/>
          <w:u w:val="single"/>
        </w:rPr>
      </w:pPr>
      <w:r>
        <w:rPr>
          <w:rFonts w:hint="eastAsia" w:ascii="宋体" w:hAnsi="宋体" w:cs="宋体"/>
          <w:b/>
          <w:sz w:val="24"/>
        </w:rPr>
        <w:t>供应商名称（盖章）</w:t>
      </w:r>
      <w:r>
        <w:rPr>
          <w:rFonts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</w:rPr>
        <w:t>：</w:t>
      </w:r>
    </w:p>
    <w:p w14:paraId="39E4F311">
      <w:pPr>
        <w:spacing w:line="480" w:lineRule="auto"/>
        <w:ind w:firstLine="354" w:firstLineChars="147"/>
        <w:rPr>
          <w:rFonts w:hint="eastAsia" w:ascii="宋体" w:hAnsi="宋体" w:cs="宋体"/>
          <w:b/>
          <w:sz w:val="24"/>
        </w:rPr>
      </w:pPr>
      <w:r>
        <w:rPr>
          <w:rFonts w:hint="eastAsia" w:ascii="宋体" w:hAnsi="宋体" w:cs="宋体"/>
          <w:b/>
          <w:sz w:val="24"/>
        </w:rPr>
        <w:t>法定代表人或授权代表签字：</w:t>
      </w:r>
    </w:p>
    <w:p w14:paraId="45F83A08">
      <w:pPr>
        <w:numPr>
          <w:ilvl w:val="0"/>
          <w:numId w:val="0"/>
        </w:numPr>
        <w:jc w:val="both"/>
        <w:rPr>
          <w:rFonts w:hint="default"/>
          <w:sz w:val="24"/>
          <w:szCs w:val="24"/>
          <w:lang w:val="en-US" w:eastAsia="zh-CN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2M2ZhZTEwNDlkYWNkNGI0MTU4NzYyNGM3NGYwZTQifQ=="/>
  </w:docVars>
  <w:rsids>
    <w:rsidRoot w:val="00000000"/>
    <w:rsid w:val="004D2176"/>
    <w:rsid w:val="02A227A1"/>
    <w:rsid w:val="046D5CD0"/>
    <w:rsid w:val="04BF4C64"/>
    <w:rsid w:val="04FE4B79"/>
    <w:rsid w:val="05D615C1"/>
    <w:rsid w:val="06206E7E"/>
    <w:rsid w:val="072C5EA8"/>
    <w:rsid w:val="092D50C7"/>
    <w:rsid w:val="0A7C50CD"/>
    <w:rsid w:val="0DDC3A38"/>
    <w:rsid w:val="0EDB6D55"/>
    <w:rsid w:val="0F077FA2"/>
    <w:rsid w:val="0F221A78"/>
    <w:rsid w:val="10AF5A31"/>
    <w:rsid w:val="13546543"/>
    <w:rsid w:val="135D2041"/>
    <w:rsid w:val="16F70EB5"/>
    <w:rsid w:val="191A5004"/>
    <w:rsid w:val="1A313A8E"/>
    <w:rsid w:val="1CC71608"/>
    <w:rsid w:val="1F352F93"/>
    <w:rsid w:val="21E6036C"/>
    <w:rsid w:val="226A0DA0"/>
    <w:rsid w:val="28920DC2"/>
    <w:rsid w:val="28E924BD"/>
    <w:rsid w:val="2C8A649C"/>
    <w:rsid w:val="2D6825AD"/>
    <w:rsid w:val="2E4A53FC"/>
    <w:rsid w:val="31481E02"/>
    <w:rsid w:val="32BE6D34"/>
    <w:rsid w:val="332A453A"/>
    <w:rsid w:val="34C719E7"/>
    <w:rsid w:val="374A05A7"/>
    <w:rsid w:val="384D42A5"/>
    <w:rsid w:val="39BC6D57"/>
    <w:rsid w:val="3A451DB4"/>
    <w:rsid w:val="3C0A781C"/>
    <w:rsid w:val="3D532DBE"/>
    <w:rsid w:val="411E653D"/>
    <w:rsid w:val="413831CE"/>
    <w:rsid w:val="42E842E2"/>
    <w:rsid w:val="49750DC6"/>
    <w:rsid w:val="4B5F07FC"/>
    <w:rsid w:val="4C1C20FA"/>
    <w:rsid w:val="4EAF450E"/>
    <w:rsid w:val="51A234FE"/>
    <w:rsid w:val="52A907F9"/>
    <w:rsid w:val="54901979"/>
    <w:rsid w:val="59803AD5"/>
    <w:rsid w:val="5CDE7853"/>
    <w:rsid w:val="5D6773B1"/>
    <w:rsid w:val="5EB532BF"/>
    <w:rsid w:val="606856F7"/>
    <w:rsid w:val="627C5B48"/>
    <w:rsid w:val="641F4E2B"/>
    <w:rsid w:val="64A51E4B"/>
    <w:rsid w:val="66652D12"/>
    <w:rsid w:val="6675282C"/>
    <w:rsid w:val="68A652DE"/>
    <w:rsid w:val="6C222C55"/>
    <w:rsid w:val="6C6D117C"/>
    <w:rsid w:val="6C7A7016"/>
    <w:rsid w:val="6CBD632F"/>
    <w:rsid w:val="6D277BDE"/>
    <w:rsid w:val="6DCB37A5"/>
    <w:rsid w:val="6EDC65DD"/>
    <w:rsid w:val="6F1B5AEC"/>
    <w:rsid w:val="701C5563"/>
    <w:rsid w:val="7133708A"/>
    <w:rsid w:val="715576D5"/>
    <w:rsid w:val="72A5086F"/>
    <w:rsid w:val="73AE23F9"/>
    <w:rsid w:val="74995C85"/>
    <w:rsid w:val="777E1F3E"/>
    <w:rsid w:val="78C57A52"/>
    <w:rsid w:val="7A2C2C21"/>
    <w:rsid w:val="7B5F033E"/>
    <w:rsid w:val="7BFB1B1D"/>
    <w:rsid w:val="7C245F3E"/>
    <w:rsid w:val="7D0E78F4"/>
    <w:rsid w:val="7D6363DE"/>
    <w:rsid w:val="7E076F8E"/>
    <w:rsid w:val="7E764D57"/>
    <w:rsid w:val="7F0A0FE6"/>
    <w:rsid w:val="7FA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eastAsia" w:ascii="宋体" w:hAnsi="Times New Roman" w:eastAsia="宋体" w:cs="Times New Roman"/>
      <w:kern w:val="2"/>
      <w:sz w:val="28"/>
      <w:szCs w:val="28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711</Words>
  <Characters>725</Characters>
  <Lines>0</Lines>
  <Paragraphs>0</Paragraphs>
  <TotalTime>19</TotalTime>
  <ScaleCrop>false</ScaleCrop>
  <LinksUpToDate>false</LinksUpToDate>
  <CharactersWithSpaces>786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2022-05-16T08:55:00Z</dcterms:created>
  <dc:creator>Administrator.BF-20200609AMBW</dc:creator>
  <cp:lastModifiedBy>-24℃</cp:lastModifiedBy>
  <cp:lastPrinted>2023-07-13T07:20:00Z</cp:lastPrinted>
  <dcterms:modified xsi:type="dcterms:W3CDTF">2025-10-27T01:35:27Z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297FD9190EE940ED805E5EE84FC140E8_13</vt:lpwstr>
  </property>
  <property fmtid="{D5CDD505-2E9C-101B-9397-08002B2CF9AE}" pid="4" name="KSOTemplateDocerSaveRecord">
    <vt:lpwstr>eyJoZGlkIjoiYjAxNTNjYmQ3M2IxZGYyZmFmOWFjMzgwYWRiMGZlM2UiLCJ1c2VySWQiOiIyMTYyMDI2ODgifQ==</vt:lpwstr>
  </property>
</Properties>
</file>