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B39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附件2：</w:t>
      </w:r>
    </w:p>
    <w:p w14:paraId="08B93CA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5264C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2EF18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17437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64BE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51EB2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39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C73C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54FA5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合同签订后，付合同金额50%，维保服务期一年结束后，无问题一次性无息结清余额。</w:t>
      </w:r>
    </w:p>
    <w:p w14:paraId="16856B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bookmarkStart w:id="0" w:name="_GoBack"/>
      <w:bookmarkEnd w:id="0"/>
    </w:p>
    <w:p w14:paraId="5181D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 w:ascii="宋体" w:hAnsi="宋体" w:eastAsia="宋体" w:cs="宋体"/>
          <w:sz w:val="24"/>
        </w:rPr>
        <w:t>所报价格必须包含技术咨询、故障处理和维护、预防性定期维护服务、技术培训、服务质量反馈</w:t>
      </w:r>
      <w:r>
        <w:rPr>
          <w:rFonts w:hint="eastAsia" w:ascii="宋体" w:hAnsi="宋体" w:eastAsia="宋体" w:cs="宋体"/>
          <w:sz w:val="24"/>
          <w:lang w:eastAsia="zh-CN"/>
        </w:rPr>
        <w:t>、交通</w:t>
      </w:r>
      <w:r>
        <w:rPr>
          <w:rFonts w:hint="eastAsia" w:ascii="宋体" w:hAnsi="宋体" w:eastAsia="宋体" w:cs="宋体"/>
          <w:sz w:val="24"/>
        </w:rPr>
        <w:t>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2BECF75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4、维保服务内容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04"/>
        <w:gridCol w:w="2447"/>
        <w:gridCol w:w="4907"/>
      </w:tblGrid>
      <w:tr w14:paraId="2618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51" w:type="pct"/>
            <w:noWrap w:val="0"/>
            <w:vAlign w:val="center"/>
          </w:tcPr>
          <w:p w14:paraId="0E77037D">
            <w:pPr>
              <w:tabs>
                <w:tab w:val="left" w:pos="2975"/>
                <w:tab w:val="center" w:pos="415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87" w:type="pct"/>
            <w:noWrap w:val="0"/>
            <w:vAlign w:val="center"/>
          </w:tcPr>
          <w:p w14:paraId="6DEA6BA8">
            <w:pPr>
              <w:tabs>
                <w:tab w:val="left" w:pos="2975"/>
                <w:tab w:val="center" w:pos="415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18" w:type="pct"/>
            <w:noWrap w:val="0"/>
            <w:vAlign w:val="center"/>
          </w:tcPr>
          <w:p w14:paraId="47CDE25B">
            <w:pPr>
              <w:tabs>
                <w:tab w:val="left" w:pos="2975"/>
                <w:tab w:val="center" w:pos="415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2643" w:type="pct"/>
            <w:noWrap w:val="0"/>
            <w:vAlign w:val="center"/>
          </w:tcPr>
          <w:p w14:paraId="40F5A6A9">
            <w:pPr>
              <w:tabs>
                <w:tab w:val="left" w:pos="2975"/>
                <w:tab w:val="center" w:pos="415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50F8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551" w:type="pct"/>
            <w:vMerge w:val="restart"/>
            <w:noWrap w:val="0"/>
            <w:vAlign w:val="center"/>
          </w:tcPr>
          <w:p w14:paraId="472F3F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487" w:type="pct"/>
            <w:noWrap w:val="0"/>
            <w:vAlign w:val="center"/>
          </w:tcPr>
          <w:p w14:paraId="7EAEA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pct"/>
            <w:noWrap w:val="0"/>
            <w:vAlign w:val="center"/>
          </w:tcPr>
          <w:p w14:paraId="51ED8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场服务</w:t>
            </w:r>
          </w:p>
          <w:p w14:paraId="5C4FF9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四次巡检，形成巡检单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643" w:type="pct"/>
            <w:noWrap w:val="0"/>
            <w:vAlign w:val="center"/>
          </w:tcPr>
          <w:p w14:paraId="1F82D72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1、服务器数据库备份</w:t>
            </w:r>
          </w:p>
          <w:p w14:paraId="6BF7731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2、服务器网页类数据备份</w:t>
            </w:r>
          </w:p>
          <w:p w14:paraId="25C32F0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3、服务器日志事件检测及排查</w:t>
            </w:r>
          </w:p>
          <w:p w14:paraId="15EFE04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4、服务器及数据库存储空间优化</w:t>
            </w:r>
          </w:p>
          <w:p w14:paraId="268F5AC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5、服务器软件后台检测</w:t>
            </w:r>
          </w:p>
          <w:p w14:paraId="2AE934E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6、分诊软件及叫号软件的问题回复及故障处理</w:t>
            </w:r>
          </w:p>
          <w:p w14:paraId="1F213EF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7、终端点位硬件的巡检及故障处理</w:t>
            </w:r>
          </w:p>
        </w:tc>
      </w:tr>
      <w:tr w14:paraId="4255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51" w:type="pct"/>
            <w:vMerge w:val="continue"/>
            <w:noWrap w:val="0"/>
            <w:vAlign w:val="center"/>
          </w:tcPr>
          <w:p w14:paraId="620593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19848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pct"/>
            <w:noWrap w:val="0"/>
            <w:vAlign w:val="center"/>
          </w:tcPr>
          <w:p w14:paraId="023480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系统软件修改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与接口</w:t>
            </w:r>
          </w:p>
        </w:tc>
        <w:tc>
          <w:tcPr>
            <w:tcW w:w="2643" w:type="pct"/>
            <w:noWrap w:val="0"/>
            <w:vAlign w:val="center"/>
          </w:tcPr>
          <w:p w14:paraId="0BC48C02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对软件及终端显示界面的使用需求进行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简单调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整。</w:t>
            </w:r>
          </w:p>
          <w:p w14:paraId="3EF1C80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免费配合政策性接口和甲方新增系统与排队系统的对接。</w:t>
            </w:r>
          </w:p>
        </w:tc>
      </w:tr>
      <w:tr w14:paraId="6EFC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1" w:type="pct"/>
            <w:vMerge w:val="continue"/>
            <w:noWrap w:val="0"/>
            <w:vAlign w:val="center"/>
          </w:tcPr>
          <w:p w14:paraId="76C55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1B8F2E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8" w:type="pct"/>
            <w:noWrap w:val="0"/>
            <w:vAlign w:val="center"/>
          </w:tcPr>
          <w:p w14:paraId="7E6399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系统软件维护</w:t>
            </w:r>
          </w:p>
        </w:tc>
        <w:tc>
          <w:tcPr>
            <w:tcW w:w="2643" w:type="pct"/>
            <w:noWrap w:val="0"/>
            <w:vAlign w:val="center"/>
          </w:tcPr>
          <w:p w14:paraId="598160E5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服务器客户端后台软件的使用及问题排查、解决</w:t>
            </w:r>
          </w:p>
          <w:p w14:paraId="1F121E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2、护士长分诊台软件、医生客户端叫号软件使用及问题排查、解决</w:t>
            </w:r>
          </w:p>
          <w:p w14:paraId="13DFC8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3、终端显示软件的问题排查及解决</w:t>
            </w:r>
          </w:p>
          <w:p w14:paraId="79834C6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对于现在应用模块范围内的功能需求提供调整、修改、维护服务</w:t>
            </w:r>
          </w:p>
          <w:p w14:paraId="4CFA03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协助甲方进行工作报表格式、数据调整、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新增、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3420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1" w:type="pct"/>
            <w:vMerge w:val="restart"/>
            <w:noWrap w:val="0"/>
            <w:vAlign w:val="center"/>
          </w:tcPr>
          <w:p w14:paraId="0FDECC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硬件</w:t>
            </w:r>
          </w:p>
        </w:tc>
        <w:tc>
          <w:tcPr>
            <w:tcW w:w="487" w:type="pct"/>
            <w:noWrap w:val="0"/>
            <w:vAlign w:val="center"/>
          </w:tcPr>
          <w:p w14:paraId="3DE039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8" w:type="pct"/>
            <w:noWrap w:val="0"/>
            <w:vAlign w:val="center"/>
          </w:tcPr>
          <w:p w14:paraId="2660FD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系统硬件维护</w:t>
            </w:r>
          </w:p>
        </w:tc>
        <w:tc>
          <w:tcPr>
            <w:tcW w:w="2643" w:type="pct"/>
            <w:noWrap w:val="0"/>
            <w:vAlign w:val="center"/>
          </w:tcPr>
          <w:p w14:paraId="7FC0233F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硬件内核升级</w:t>
            </w:r>
          </w:p>
          <w:p w14:paraId="21C0EC81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硬件内核烧录及重置</w:t>
            </w:r>
          </w:p>
          <w:p w14:paraId="288F0B48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硬件升级</w:t>
            </w:r>
          </w:p>
        </w:tc>
      </w:tr>
      <w:tr w14:paraId="0121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51" w:type="pct"/>
            <w:vMerge w:val="continue"/>
            <w:noWrap w:val="0"/>
            <w:vAlign w:val="center"/>
          </w:tcPr>
          <w:p w14:paraId="0A6B3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06B57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8" w:type="pct"/>
            <w:noWrap w:val="0"/>
            <w:vAlign w:val="center"/>
          </w:tcPr>
          <w:p w14:paraId="54E254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系统硬件配件更换</w:t>
            </w:r>
          </w:p>
        </w:tc>
        <w:tc>
          <w:tcPr>
            <w:tcW w:w="2643" w:type="pct"/>
            <w:noWrap w:val="0"/>
            <w:vAlign w:val="center"/>
          </w:tcPr>
          <w:p w14:paraId="467E70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提供所有终端更换配件（屏条、主板、驱动板、电源板、稳压板、喇叭及相关线路等）</w:t>
            </w:r>
          </w:p>
          <w:p w14:paraId="0141958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备注：液晶屏及设备框架除外</w:t>
            </w:r>
          </w:p>
        </w:tc>
      </w:tr>
    </w:tbl>
    <w:p w14:paraId="7803AEBC"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sz w:val="24"/>
          <w:szCs w:val="24"/>
        </w:rPr>
      </w:pPr>
    </w:p>
    <w:p w14:paraId="53782EE5"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b/>
          <w:bCs/>
          <w:sz w:val="24"/>
          <w:szCs w:val="24"/>
        </w:rPr>
        <w:t>售后维修服务响应</w:t>
      </w:r>
    </w:p>
    <w:p w14:paraId="38DC8F6C">
      <w:pPr>
        <w:numPr>
          <w:ilvl w:val="0"/>
          <w:numId w:val="0"/>
        </w:numPr>
        <w:ind w:leftChars="0" w:firstLine="48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售后服务期内，乙方为甲方提供7*24小时电话技术支持及远程维护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若远程无法解决问题，售后工程师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</w:rPr>
        <w:t>在24个小时赶赴应用现场</w:t>
      </w:r>
      <w:r>
        <w:rPr>
          <w:rFonts w:hint="eastAsia"/>
          <w:sz w:val="24"/>
          <w:szCs w:val="24"/>
          <w:lang w:val="en-US" w:eastAsia="zh-CN"/>
        </w:rPr>
        <w:t>解决</w:t>
      </w:r>
      <w:r>
        <w:rPr>
          <w:rFonts w:hint="eastAsia"/>
          <w:sz w:val="24"/>
          <w:szCs w:val="24"/>
        </w:rPr>
        <w:t>。</w:t>
      </w:r>
    </w:p>
    <w:p w14:paraId="13D18B64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E1365AB">
      <w:pPr>
        <w:pStyle w:val="5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23"/>
        <w:gridCol w:w="5034"/>
      </w:tblGrid>
      <w:tr w14:paraId="355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3A26C5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7B1F2AF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403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0F4CA82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023" w:type="dxa"/>
            <w:vAlign w:val="center"/>
          </w:tcPr>
          <w:p w14:paraId="71C4901F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5034" w:type="dxa"/>
            <w:vAlign w:val="center"/>
          </w:tcPr>
          <w:p w14:paraId="74F7EAD3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排队叫号系统维保服务项目</w:t>
            </w:r>
          </w:p>
        </w:tc>
      </w:tr>
      <w:tr w14:paraId="3373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594FE01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6B4E353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5034" w:type="dxa"/>
            <w:vAlign w:val="center"/>
          </w:tcPr>
          <w:p w14:paraId="4E63F838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F315C77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/年</w:t>
            </w:r>
          </w:p>
        </w:tc>
      </w:tr>
      <w:tr w14:paraId="379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9BF36D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023" w:type="dxa"/>
            <w:vAlign w:val="center"/>
          </w:tcPr>
          <w:p w14:paraId="3F7ACDF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5034" w:type="dxa"/>
            <w:vAlign w:val="center"/>
          </w:tcPr>
          <w:p w14:paraId="213FC1D6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435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3F7989E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023" w:type="dxa"/>
            <w:vAlign w:val="center"/>
          </w:tcPr>
          <w:p w14:paraId="785F208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服务内容及要求是否满足医院需求</w:t>
            </w:r>
          </w:p>
        </w:tc>
        <w:tc>
          <w:tcPr>
            <w:tcW w:w="5034" w:type="dxa"/>
            <w:vAlign w:val="center"/>
          </w:tcPr>
          <w:p w14:paraId="56FE83D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658E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8C1FD0E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023" w:type="dxa"/>
            <w:vAlign w:val="center"/>
          </w:tcPr>
          <w:p w14:paraId="40810111">
            <w:pPr>
              <w:spacing w:line="5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售后维修服务响应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  <w:p w14:paraId="0D99A62F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是否满足医院需求</w:t>
            </w:r>
          </w:p>
        </w:tc>
        <w:tc>
          <w:tcPr>
            <w:tcW w:w="5034" w:type="dxa"/>
            <w:vAlign w:val="center"/>
          </w:tcPr>
          <w:p w14:paraId="33E89656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2EECA302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5F1D303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DCF96CD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132C3"/>
    <w:multiLevelType w:val="singleLevel"/>
    <w:tmpl w:val="CC4132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D03D63"/>
    <w:multiLevelType w:val="multilevel"/>
    <w:tmpl w:val="43D03D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36776A"/>
    <w:multiLevelType w:val="multilevel"/>
    <w:tmpl w:val="713677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7C2A6A"/>
    <w:rsid w:val="02A227A1"/>
    <w:rsid w:val="04BF4C64"/>
    <w:rsid w:val="05D615C1"/>
    <w:rsid w:val="06AA2CAD"/>
    <w:rsid w:val="07605EE9"/>
    <w:rsid w:val="098B1995"/>
    <w:rsid w:val="09C71D96"/>
    <w:rsid w:val="0A7C50CD"/>
    <w:rsid w:val="0AA908BB"/>
    <w:rsid w:val="0D142163"/>
    <w:rsid w:val="0DDC3A38"/>
    <w:rsid w:val="0EDB6D55"/>
    <w:rsid w:val="0F221A78"/>
    <w:rsid w:val="11712FB9"/>
    <w:rsid w:val="13546543"/>
    <w:rsid w:val="16076F46"/>
    <w:rsid w:val="16F70EB5"/>
    <w:rsid w:val="1B634296"/>
    <w:rsid w:val="1F352F93"/>
    <w:rsid w:val="20714BBC"/>
    <w:rsid w:val="25CB47CB"/>
    <w:rsid w:val="26D15224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3C060CCD"/>
    <w:rsid w:val="3C0F629C"/>
    <w:rsid w:val="40351865"/>
    <w:rsid w:val="411E653D"/>
    <w:rsid w:val="42E842E2"/>
    <w:rsid w:val="47C104DD"/>
    <w:rsid w:val="4B5F07FC"/>
    <w:rsid w:val="4C1C20FA"/>
    <w:rsid w:val="504E3E24"/>
    <w:rsid w:val="52A907F9"/>
    <w:rsid w:val="52C353C0"/>
    <w:rsid w:val="54901979"/>
    <w:rsid w:val="54D7436D"/>
    <w:rsid w:val="556F60FC"/>
    <w:rsid w:val="5C6F7ED8"/>
    <w:rsid w:val="5D6773B1"/>
    <w:rsid w:val="5D7B7765"/>
    <w:rsid w:val="5E253B23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A8C59FF"/>
    <w:rsid w:val="7ABD0F41"/>
    <w:rsid w:val="7B5F033E"/>
    <w:rsid w:val="7D0542F3"/>
    <w:rsid w:val="7D6363DE"/>
    <w:rsid w:val="7F76169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854</Characters>
  <Lines>0</Lines>
  <Paragraphs>0</Paragraphs>
  <TotalTime>3</TotalTime>
  <ScaleCrop>false</ScaleCrop>
  <LinksUpToDate>false</LinksUpToDate>
  <CharactersWithSpaces>903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2022-08-13T01:04:00Z</cp:lastPrinted>
  <dcterms:modified xsi:type="dcterms:W3CDTF">2025-11-24T05:58:04Z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680CA4C4FF3E4ACBBD641C49AD2E1D70_13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