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E51E2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277E5CE7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093B803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1、营业执照（复印件加盖公章）；</w:t>
      </w:r>
    </w:p>
    <w:p w14:paraId="71B605F9"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、若供应商为制造商，应提供《医疗器械生产许可证》及所投产品对应的《医疗器械注册证》；若供应商为代理商或经销商，应提供《医疗器械经营企业许可证》或《医疗器械的经营备案凭证》及所投产品对应的《医疗器械注册证》；</w:t>
      </w:r>
    </w:p>
    <w:p w14:paraId="4797948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3、法定代表人授权委托书及授权代表身份证复印件；</w:t>
      </w:r>
    </w:p>
    <w:p w14:paraId="5FA95475"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4、报价表</w:t>
      </w:r>
    </w:p>
    <w:p w14:paraId="2DB9A64A">
      <w:pPr>
        <w:pStyle w:val="2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5、评分细则中相关资料</w:t>
      </w:r>
    </w:p>
    <w:p w14:paraId="54616E8A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41AB655C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51D40359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6B12923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1、付款方式：</w:t>
      </w:r>
      <w:r>
        <w:rPr>
          <w:rFonts w:hint="eastAsia"/>
          <w:sz w:val="24"/>
          <w:szCs w:val="24"/>
          <w:lang w:val="en-US" w:eastAsia="zh-CN"/>
        </w:rPr>
        <w:t>货到现场安装调试并验收合格后3个月内付合同总金额的90%，剩余10％一年后一次性无息付清。</w:t>
      </w:r>
    </w:p>
    <w:p w14:paraId="3F1B4D10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2、交货安装期：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合同签订后10日历天内交货安装完毕。</w:t>
      </w:r>
    </w:p>
    <w:p w14:paraId="08F556DE">
      <w:pPr>
        <w:pStyle w:val="2"/>
        <w:rPr>
          <w:rFonts w:hint="default"/>
          <w:lang w:val="en-US" w:eastAsia="zh-CN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质保期：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整机质保≥1年，</w:t>
      </w:r>
      <w:r>
        <w:rPr>
          <w:rFonts w:hint="eastAsia"/>
          <w:sz w:val="24"/>
          <w:szCs w:val="24"/>
          <w:lang w:val="en-US" w:eastAsia="zh-CN"/>
        </w:rPr>
        <w:t>设备必须为近6个月内生产的全新设备。</w:t>
      </w:r>
    </w:p>
    <w:p w14:paraId="0105831C">
      <w:pPr>
        <w:numPr>
          <w:ilvl w:val="0"/>
          <w:numId w:val="0"/>
        </w:numPr>
        <w:rPr>
          <w:rFonts w:hint="eastAsia" w:ascii="宋体" w:hAnsi="宋体" w:cs="宋体" w:eastAsiaTheme="minorEastAsia"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4、报价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包括</w:t>
      </w:r>
      <w:r>
        <w:rPr>
          <w:rFonts w:hint="eastAsia"/>
          <w:sz w:val="24"/>
          <w:szCs w:val="24"/>
          <w:lang w:val="en-US" w:eastAsia="zh-CN"/>
        </w:rPr>
        <w:t>货物的生产、包装、运输、装卸、安装、调试、培训、验收、税金、安装所需的零部件、附材及质保服务等全部费用。</w:t>
      </w:r>
    </w:p>
    <w:p w14:paraId="4E56B640">
      <w:pPr>
        <w:pStyle w:val="2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5、设备参数及要求</w:t>
      </w:r>
    </w:p>
    <w:p w14:paraId="73F38C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5.1用于对干眼、视疲劳、视频终端综合症等各类眼表疾病的综合性物理治疗。</w:t>
      </w:r>
    </w:p>
    <w:p w14:paraId="2FD21E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5.2工作模式：常温雾化、加热雾化及薰蒸模式。</w:t>
      </w:r>
    </w:p>
    <w:p w14:paraId="146736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5.3温度可调节。</w:t>
      </w:r>
    </w:p>
    <w:p w14:paraId="3D6D23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5.4具备温度异常报警功能。</w:t>
      </w:r>
    </w:p>
    <w:p w14:paraId="740AB2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5.5中药、西药均可使用。</w:t>
      </w:r>
    </w:p>
    <w:p w14:paraId="0E4E1B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5.6具备风量、雾量、治疗时间可调功能。</w:t>
      </w:r>
    </w:p>
    <w:p w14:paraId="79D5AD1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cs="Times New Roman"/>
          <w:kern w:val="2"/>
          <w:sz w:val="24"/>
          <w:szCs w:val="24"/>
          <w:lang w:val="en-US" w:eastAsia="zh-CN" w:bidi="ar"/>
        </w:rPr>
        <w:t>5.7配备制氧机。</w:t>
      </w:r>
    </w:p>
    <w:p w14:paraId="37BB5C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5.</w:t>
      </w:r>
      <w:r>
        <w:rPr>
          <w:rFonts w:hint="eastAsia" w:hAnsi="Times New Roman" w:cs="Times New Roman"/>
          <w:kern w:val="2"/>
          <w:sz w:val="24"/>
          <w:szCs w:val="24"/>
          <w:lang w:val="en-US" w:eastAsia="zh-CN" w:bidi="ar"/>
        </w:rPr>
        <w:t>8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设备故障后现场响应时间≤</w:t>
      </w:r>
      <w:r>
        <w:rPr>
          <w:rFonts w:hint="eastAsia" w:cs="Times New Roman"/>
          <w:kern w:val="2"/>
          <w:sz w:val="24"/>
          <w:szCs w:val="24"/>
          <w:lang w:val="en-US" w:eastAsia="zh-CN" w:bidi="ar"/>
        </w:rPr>
        <w:t>48</w:t>
      </w:r>
      <w:r>
        <w:rPr>
          <w:rFonts w:hint="eastAsia" w:ascii="宋体" w:hAnsi="Times New Roman" w:eastAsia="宋体" w:cs="Times New Roman"/>
          <w:kern w:val="2"/>
          <w:sz w:val="24"/>
          <w:szCs w:val="24"/>
          <w:lang w:val="en-US" w:eastAsia="zh-CN" w:bidi="ar"/>
        </w:rPr>
        <w:t>小时。</w:t>
      </w:r>
    </w:p>
    <w:p w14:paraId="65B60554">
      <w:pPr>
        <w:pStyle w:val="2"/>
      </w:pPr>
    </w:p>
    <w:p w14:paraId="442452AD">
      <w:pPr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br w:type="page"/>
      </w:r>
    </w:p>
    <w:p w14:paraId="131D19E6">
      <w:pPr>
        <w:pStyle w:val="2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3"/>
        <w:gridCol w:w="2034"/>
        <w:gridCol w:w="4265"/>
      </w:tblGrid>
      <w:tr w14:paraId="3CD7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 w14:paraId="6EC4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3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B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109D4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1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4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0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产品综合实力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4A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根据供应商所报产品的应用运行、技术流程、应用技术支持、技术成熟度、使用寿命、效能，结合产品的操作方便性、易维护性、安全性进行评分等进行评分（0-2分）</w:t>
            </w:r>
          </w:p>
          <w:p w14:paraId="2FF23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2、具有详细的安装调试方案、技术保障，对提供的技术安装人员配置及培训方案进行评分（0-2分）</w:t>
            </w:r>
          </w:p>
        </w:tc>
      </w:tr>
      <w:tr w14:paraId="5289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14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90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8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0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根据供应商提供的售后服务措施、响应时间、质保期内提供的质保内容和范围进行综合评分（0-3分）</w:t>
            </w:r>
          </w:p>
        </w:tc>
      </w:tr>
    </w:tbl>
    <w:p w14:paraId="3F3B1168">
      <w:p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备注：请按照评分细则中提供相关资料。</w:t>
      </w:r>
    </w:p>
    <w:p w14:paraId="5905FFEB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  <w:r>
        <w:rPr>
          <w:rFonts w:hint="eastAsia" w:asciiTheme="minorHAnsi" w:eastAsiaTheme="minor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6FC9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274BDB78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3BB83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3AEC2497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 w14:paraId="23706DDA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370ECF6F">
            <w:pPr>
              <w:spacing w:line="500" w:lineRule="exact"/>
              <w:jc w:val="center"/>
              <w:rPr>
                <w:rFonts w:hint="eastAsia" w:ascii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医用超声雾化器</w:t>
            </w:r>
          </w:p>
          <w:p w14:paraId="1ED47FB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highlight w:val="none"/>
                <w:lang w:eastAsia="zh-CN"/>
              </w:rPr>
              <w:t>采购项目</w:t>
            </w:r>
          </w:p>
        </w:tc>
      </w:tr>
      <w:tr w14:paraId="6776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restart"/>
            <w:vAlign w:val="center"/>
          </w:tcPr>
          <w:p w14:paraId="31BB0DE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Merge w:val="restart"/>
            <w:vAlign w:val="center"/>
          </w:tcPr>
          <w:p w14:paraId="62FEECE0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841" w:type="dxa"/>
            <w:vAlign w:val="center"/>
          </w:tcPr>
          <w:p w14:paraId="4FA5E12E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7F5CD84E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75E92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782" w:type="dxa"/>
            <w:vMerge w:val="continue"/>
            <w:vAlign w:val="center"/>
          </w:tcPr>
          <w:p w14:paraId="16C77862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16" w:type="dxa"/>
            <w:vMerge w:val="continue"/>
            <w:vAlign w:val="center"/>
          </w:tcPr>
          <w:p w14:paraId="3A95C315">
            <w:pPr>
              <w:spacing w:line="5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4841" w:type="dxa"/>
            <w:vAlign w:val="center"/>
          </w:tcPr>
          <w:p w14:paraId="087C6CEC">
            <w:pPr>
              <w:spacing w:line="50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设备品牌、型号：</w:t>
            </w:r>
          </w:p>
        </w:tc>
      </w:tr>
      <w:tr w14:paraId="2E12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A88E655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45E6F0D8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511B32AF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454E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41F3B858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4B7E9B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kern w:val="2"/>
                <w:sz w:val="24"/>
                <w:szCs w:val="28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8"/>
                <w:lang w:val="en-US" w:eastAsia="zh-CN" w:bidi="ar"/>
              </w:rPr>
              <w:t>设备安装期是否满足</w:t>
            </w:r>
          </w:p>
        </w:tc>
        <w:tc>
          <w:tcPr>
            <w:tcW w:w="4841" w:type="dxa"/>
            <w:vAlign w:val="center"/>
          </w:tcPr>
          <w:p w14:paraId="192B1676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1452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02FFAB64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411532A8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 w14:paraId="0D807F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Times New Roman" w:eastAsia="宋体" w:cs="Times New Roman"/>
                <w:kern w:val="2"/>
                <w:sz w:val="24"/>
                <w:szCs w:val="28"/>
                <w:lang w:val="en-US" w:eastAsia="zh-CN" w:bidi="ar"/>
              </w:rPr>
              <w:t>（至少一年）</w:t>
            </w:r>
          </w:p>
        </w:tc>
        <w:tc>
          <w:tcPr>
            <w:tcW w:w="4841" w:type="dxa"/>
            <w:vAlign w:val="center"/>
          </w:tcPr>
          <w:p w14:paraId="1C7E6C3A">
            <w:pPr>
              <w:spacing w:line="500" w:lineRule="exact"/>
              <w:ind w:firstLine="1200" w:firstLineChars="5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</w:p>
        </w:tc>
      </w:tr>
      <w:tr w14:paraId="16E9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0D14227D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5</w:t>
            </w:r>
          </w:p>
        </w:tc>
        <w:tc>
          <w:tcPr>
            <w:tcW w:w="3216" w:type="dxa"/>
            <w:vAlign w:val="center"/>
          </w:tcPr>
          <w:p w14:paraId="0E6BF0E9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设备使用年限</w:t>
            </w:r>
          </w:p>
        </w:tc>
        <w:tc>
          <w:tcPr>
            <w:tcW w:w="4841" w:type="dxa"/>
            <w:vAlign w:val="center"/>
          </w:tcPr>
          <w:p w14:paraId="26622603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</w:p>
        </w:tc>
      </w:tr>
      <w:tr w14:paraId="0758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271A4D10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6</w:t>
            </w:r>
          </w:p>
        </w:tc>
        <w:tc>
          <w:tcPr>
            <w:tcW w:w="8057" w:type="dxa"/>
            <w:gridSpan w:val="2"/>
            <w:vAlign w:val="center"/>
          </w:tcPr>
          <w:p w14:paraId="0F939338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附设备配置清单</w:t>
            </w:r>
            <w:bookmarkStart w:id="0" w:name="_GoBack"/>
            <w:bookmarkEnd w:id="0"/>
          </w:p>
        </w:tc>
      </w:tr>
    </w:tbl>
    <w:p w14:paraId="4D4E472D">
      <w:pPr>
        <w:spacing w:line="480" w:lineRule="auto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543E68B4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E8240"/>
    <w:multiLevelType w:val="singleLevel"/>
    <w:tmpl w:val="CB2E824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46D5CD0"/>
    <w:rsid w:val="04BF4C64"/>
    <w:rsid w:val="04FE4B79"/>
    <w:rsid w:val="05D615C1"/>
    <w:rsid w:val="06206E7E"/>
    <w:rsid w:val="072C5EA8"/>
    <w:rsid w:val="092D50C7"/>
    <w:rsid w:val="0A7C50CD"/>
    <w:rsid w:val="0DDC3A38"/>
    <w:rsid w:val="0EDB6D55"/>
    <w:rsid w:val="0F077FA2"/>
    <w:rsid w:val="0F221A78"/>
    <w:rsid w:val="13546543"/>
    <w:rsid w:val="16F70EB5"/>
    <w:rsid w:val="191A5004"/>
    <w:rsid w:val="1A313A8E"/>
    <w:rsid w:val="1F352F93"/>
    <w:rsid w:val="21E6036C"/>
    <w:rsid w:val="28920DC2"/>
    <w:rsid w:val="28E924BD"/>
    <w:rsid w:val="2C8A649C"/>
    <w:rsid w:val="2D6825AD"/>
    <w:rsid w:val="2E4A53FC"/>
    <w:rsid w:val="31481E02"/>
    <w:rsid w:val="32BE6D34"/>
    <w:rsid w:val="332A453A"/>
    <w:rsid w:val="34C719E7"/>
    <w:rsid w:val="374A05A7"/>
    <w:rsid w:val="384D42A5"/>
    <w:rsid w:val="39BC6D57"/>
    <w:rsid w:val="3A451DB4"/>
    <w:rsid w:val="3C0A781C"/>
    <w:rsid w:val="40BC3EE1"/>
    <w:rsid w:val="411E653D"/>
    <w:rsid w:val="42E842E2"/>
    <w:rsid w:val="4B5F07FC"/>
    <w:rsid w:val="4C1C20FA"/>
    <w:rsid w:val="4EAF450E"/>
    <w:rsid w:val="51A234FE"/>
    <w:rsid w:val="52A907F9"/>
    <w:rsid w:val="54901979"/>
    <w:rsid w:val="59803AD5"/>
    <w:rsid w:val="5CDE7853"/>
    <w:rsid w:val="5D6773B1"/>
    <w:rsid w:val="606856F7"/>
    <w:rsid w:val="641F4E2B"/>
    <w:rsid w:val="64A51E4B"/>
    <w:rsid w:val="66652D12"/>
    <w:rsid w:val="6675282C"/>
    <w:rsid w:val="68A652DE"/>
    <w:rsid w:val="6C222C55"/>
    <w:rsid w:val="6C6D117C"/>
    <w:rsid w:val="6C7A7016"/>
    <w:rsid w:val="6EDC65DD"/>
    <w:rsid w:val="701C5563"/>
    <w:rsid w:val="70DF0613"/>
    <w:rsid w:val="7133708A"/>
    <w:rsid w:val="715576D5"/>
    <w:rsid w:val="72A5086F"/>
    <w:rsid w:val="73AE23F9"/>
    <w:rsid w:val="74995C85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954</Words>
  <Characters>990</Characters>
  <Lines>0</Lines>
  <Paragraphs>0</Paragraphs>
  <TotalTime>0</TotalTime>
  <ScaleCrop>false</ScaleCrop>
  <LinksUpToDate>false</LinksUpToDate>
  <CharactersWithSpaces>1051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张朋</cp:lastModifiedBy>
  <cp:lastPrinted>2023-07-13T07:20:00Z</cp:lastPrinted>
  <dcterms:modified xsi:type="dcterms:W3CDTF">2025-12-11T08:10:15Z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297FD9190EE940ED805E5EE84FC140E8_13</vt:lpwstr>
  </property>
  <property fmtid="{D5CDD505-2E9C-101B-9397-08002B2CF9AE}" pid="4" name="KSOTemplateDocerSaveRecord">
    <vt:lpwstr>eyJoZGlkIjoiN2U2M2ZhZTEwNDlkYWNkNGI0MTU4NzYyNGM3NGYwZTQiLCJ1c2VySWQiOiIxNzU4Njk3MjI1In0=</vt:lpwstr>
  </property>
</Properties>
</file>