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3C1A06B">
      <w:pPr>
        <w:pStyle w:val="2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若供应商为制造商，需提供《医疗器械生产许可证》及所投产品对应的《医疗器械注册证》；若供应商为代理商或经销商，需提供《医疗器械经营企业许可证》或《医疗器械的经营备案凭证》及所投产品对应的《医疗器械注册证》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6B1E652F">
      <w:pPr>
        <w:pStyle w:val="2"/>
        <w:rPr>
          <w:rFonts w:hint="default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highlight w:val="none"/>
          <w:vertAlign w:val="baseline"/>
          <w:lang w:val="en-US" w:eastAsia="zh-CN"/>
        </w:rPr>
        <w:t>5</w:t>
      </w: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评分细则中相关资料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D3A3B3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根据供货批次且验收合格后据实结算，付款周期9个月。</w:t>
      </w:r>
    </w:p>
    <w:p w14:paraId="4512F396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采购</w:t>
      </w:r>
      <w:r>
        <w:rPr>
          <w:rFonts w:hint="eastAsia"/>
          <w:b/>
          <w:bCs/>
          <w:sz w:val="24"/>
          <w:szCs w:val="24"/>
          <w:lang w:val="en-US" w:eastAsia="zh-CN"/>
        </w:rPr>
        <w:t>期限：</w:t>
      </w:r>
      <w:r>
        <w:rPr>
          <w:rFonts w:hint="eastAsia"/>
          <w:sz w:val="24"/>
          <w:szCs w:val="24"/>
          <w:lang w:val="en-US" w:eastAsia="zh-CN"/>
        </w:rPr>
        <w:t>1年。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货物的生产、包装、运输及税费等全部费用。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4、产品技术参数及售后服务要求</w:t>
      </w:r>
    </w:p>
    <w:p w14:paraId="362FE26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4.1产品数量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556"/>
        <w:gridCol w:w="1607"/>
        <w:gridCol w:w="1906"/>
        <w:gridCol w:w="2103"/>
      </w:tblGrid>
      <w:tr w14:paraId="242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516B4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38" w:type="pct"/>
            <w:vAlign w:val="center"/>
          </w:tcPr>
          <w:p w14:paraId="4B17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控制单价（元）</w:t>
            </w:r>
          </w:p>
        </w:tc>
        <w:tc>
          <w:tcPr>
            <w:tcW w:w="865" w:type="pct"/>
            <w:vAlign w:val="center"/>
          </w:tcPr>
          <w:p w14:paraId="1FF3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26" w:type="pct"/>
            <w:vAlign w:val="center"/>
          </w:tcPr>
          <w:p w14:paraId="37174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预计年使用量（个）</w:t>
            </w:r>
          </w:p>
        </w:tc>
        <w:tc>
          <w:tcPr>
            <w:tcW w:w="1132" w:type="pct"/>
            <w:vAlign w:val="center"/>
          </w:tcPr>
          <w:p w14:paraId="355DF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控制总价（元）</w:t>
            </w:r>
          </w:p>
        </w:tc>
      </w:tr>
      <w:tr w14:paraId="2574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4894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14C幽门螺旋杆菌呼气样本采集卡</w:t>
            </w:r>
          </w:p>
        </w:tc>
        <w:tc>
          <w:tcPr>
            <w:tcW w:w="838" w:type="pct"/>
            <w:vAlign w:val="center"/>
          </w:tcPr>
          <w:p w14:paraId="6C6B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865" w:type="pct"/>
            <w:vAlign w:val="center"/>
          </w:tcPr>
          <w:p w14:paraId="56C02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6" w:type="pct"/>
            <w:vAlign w:val="center"/>
          </w:tcPr>
          <w:p w14:paraId="12739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132" w:type="pct"/>
            <w:vAlign w:val="center"/>
          </w:tcPr>
          <w:p w14:paraId="107B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85500</w:t>
            </w:r>
          </w:p>
        </w:tc>
      </w:tr>
    </w:tbl>
    <w:p w14:paraId="45621F40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4.2技术参数：</w:t>
      </w:r>
    </w:p>
    <w:p w14:paraId="56EAD494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该呼气样本采集卡用于14C幽门螺旋杆菌检测，可用于湖南赛利斯生物科技有限公司SUBT-D3型幽门螺旋杆菌测试仪。</w:t>
      </w:r>
    </w:p>
    <w:p w14:paraId="4AFA1ED9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4.3售后服务要求：</w:t>
      </w:r>
    </w:p>
    <w:p w14:paraId="3D94254C">
      <w:pPr>
        <w:ind w:left="479" w:leftChars="228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呼气样本采集卡必须为近6个月内生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产。产品临近有效期3个月内，供货商需要予以更换。</w:t>
      </w:r>
    </w:p>
    <w:p w14:paraId="448E918E">
      <w:pPr>
        <w:ind w:left="479" w:leftChars="228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4.4交货时间与地点：</w:t>
      </w:r>
    </w:p>
    <w:p w14:paraId="7B53852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供货商应在医院提出采购计划后3天内将货物送至医院。</w:t>
      </w:r>
      <w:r>
        <w:rPr>
          <w:rFonts w:hint="eastAsia"/>
          <w:sz w:val="24"/>
          <w:szCs w:val="24"/>
          <w:lang w:val="en-US" w:eastAsia="zh-CN"/>
        </w:rPr>
        <w:br w:type="page"/>
      </w:r>
    </w:p>
    <w:p w14:paraId="744D04E9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6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4AB9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1C14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761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产品使用说明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D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根据供应商所报产品的使用说明、材质与工艺、使用功能情况等进行评分</w:t>
            </w:r>
          </w:p>
        </w:tc>
      </w:tr>
      <w:tr w14:paraId="07D3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根据供应商提供的售后服务措施及质量保证进行综合评分</w:t>
            </w:r>
          </w:p>
        </w:tc>
      </w:tr>
    </w:tbl>
    <w:p w14:paraId="1C0D19A2">
      <w:pPr>
        <w:pStyle w:val="2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69FD06B">
      <w:pPr>
        <w:pStyle w:val="2"/>
        <w:rPr>
          <w:rFonts w:hint="eastAsia"/>
          <w:lang w:val="en-US" w:eastAsia="zh-CN"/>
        </w:rPr>
      </w:pP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14C幽门螺旋杆菌呼气样本采集卡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548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509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509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品牌、规格：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 w14:paraId="03C41909">
            <w:pPr>
              <w:spacing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售后服务要求是否满足</w:t>
            </w:r>
          </w:p>
        </w:tc>
        <w:tc>
          <w:tcPr>
            <w:tcW w:w="4509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83267FB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B0724C3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19D0B73"/>
    <w:rsid w:val="42E842E2"/>
    <w:rsid w:val="45E034EE"/>
    <w:rsid w:val="49750DC6"/>
    <w:rsid w:val="4B5F07FC"/>
    <w:rsid w:val="4C1C20FA"/>
    <w:rsid w:val="4E3F1587"/>
    <w:rsid w:val="4E5226A8"/>
    <w:rsid w:val="4EAF450E"/>
    <w:rsid w:val="51A234FE"/>
    <w:rsid w:val="52A907F9"/>
    <w:rsid w:val="54901979"/>
    <w:rsid w:val="55F940F1"/>
    <w:rsid w:val="59803AD5"/>
    <w:rsid w:val="5A2B2D40"/>
    <w:rsid w:val="5CDE7853"/>
    <w:rsid w:val="5D6773B1"/>
    <w:rsid w:val="5EB532BF"/>
    <w:rsid w:val="5FB2137D"/>
    <w:rsid w:val="606856F7"/>
    <w:rsid w:val="641F4E2B"/>
    <w:rsid w:val="64A51E4B"/>
    <w:rsid w:val="66652D12"/>
    <w:rsid w:val="6675282C"/>
    <w:rsid w:val="680D6470"/>
    <w:rsid w:val="68A652DE"/>
    <w:rsid w:val="69D850DD"/>
    <w:rsid w:val="6C1B191A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830</Characters>
  <Lines>0</Lines>
  <Paragraphs>0</Paragraphs>
  <TotalTime>1</TotalTime>
  <ScaleCrop>false</ScaleCrop>
  <LinksUpToDate>false</LinksUpToDate>
  <CharactersWithSpaces>883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2026-03-16T00:44:57Z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